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73440" w14:textId="7EEC28B3" w:rsidR="00E849A3" w:rsidRPr="00E849A3" w:rsidRDefault="00E849A3" w:rsidP="00E849A3">
      <w:pPr>
        <w:shd w:val="clear" w:color="auto" w:fill="FFFFFF"/>
        <w:spacing w:before="150"/>
        <w:ind w:left="720"/>
        <w:outlineLvl w:val="3"/>
        <w:rPr>
          <w:b/>
          <w:bCs/>
          <w:sz w:val="40"/>
          <w:szCs w:val="40"/>
        </w:rPr>
      </w:pPr>
      <w:r w:rsidRPr="00E849A3">
        <w:rPr>
          <w:b/>
          <w:bCs/>
          <w:sz w:val="40"/>
          <w:szCs w:val="40"/>
        </w:rPr>
        <w:t>San Diego County Football Officials Weekly Bull 12-17-20</w:t>
      </w:r>
    </w:p>
    <w:p w14:paraId="3D326220" w14:textId="77777777" w:rsidR="00E849A3" w:rsidRDefault="00E849A3" w:rsidP="00E849A3">
      <w:pPr>
        <w:shd w:val="clear" w:color="auto" w:fill="FFFFFF"/>
        <w:spacing w:before="150"/>
        <w:ind w:left="720"/>
        <w:outlineLvl w:val="3"/>
      </w:pPr>
    </w:p>
    <w:p w14:paraId="5AD2847B" w14:textId="392607FF" w:rsidR="00CC3F4A" w:rsidRPr="00F3695B" w:rsidRDefault="00CC3F4A" w:rsidP="00E849A3">
      <w:pPr>
        <w:pStyle w:val="ListParagraph"/>
        <w:numPr>
          <w:ilvl w:val="0"/>
          <w:numId w:val="4"/>
        </w:numPr>
        <w:shd w:val="clear" w:color="auto" w:fill="FFFFFF"/>
        <w:spacing w:before="150"/>
        <w:ind w:firstLine="0"/>
        <w:outlineLvl w:val="3"/>
        <w:rPr>
          <w:rFonts w:eastAsia="Times New Roman" w:cs="Times New Roman"/>
          <w:sz w:val="28"/>
          <w:szCs w:val="28"/>
        </w:rPr>
      </w:pPr>
      <w:r w:rsidRPr="00F3695B">
        <w:rPr>
          <w:rFonts w:eastAsia="Times New Roman" w:cs="Times New Roman"/>
          <w:sz w:val="28"/>
          <w:szCs w:val="28"/>
        </w:rPr>
        <w:t>On Monday, December 14, the California Department of Public</w:t>
      </w:r>
      <w:r w:rsidRPr="00F3695B">
        <w:rPr>
          <w:rFonts w:eastAsia="Times New Roman" w:cs="Times New Roman"/>
          <w:sz w:val="28"/>
          <w:szCs w:val="28"/>
        </w:rPr>
        <w:t xml:space="preserve"> </w:t>
      </w:r>
      <w:r w:rsidRPr="00F3695B">
        <w:rPr>
          <w:rFonts w:eastAsia="Times New Roman" w:cs="Times New Roman"/>
          <w:sz w:val="28"/>
          <w:szCs w:val="28"/>
        </w:rPr>
        <w:t>Health released guidelines related to Outdoor and Indoor Youth and Recreational Adult Sports.</w:t>
      </w:r>
    </w:p>
    <w:p w14:paraId="030D8E5E" w14:textId="77777777" w:rsidR="00F3695B" w:rsidRPr="00F3695B" w:rsidRDefault="00F3695B" w:rsidP="00E849A3">
      <w:pPr>
        <w:pStyle w:val="ListParagraph"/>
        <w:shd w:val="clear" w:color="auto" w:fill="FFFFFF"/>
        <w:spacing w:before="150"/>
        <w:outlineLvl w:val="3"/>
        <w:rPr>
          <w:rFonts w:eastAsia="Times New Roman" w:cs="Times New Roman"/>
          <w:sz w:val="28"/>
          <w:szCs w:val="28"/>
        </w:rPr>
      </w:pPr>
    </w:p>
    <w:p w14:paraId="6B57BD3D" w14:textId="005D28E8" w:rsidR="00F3695B" w:rsidRPr="00F3695B" w:rsidRDefault="00F3695B" w:rsidP="00E849A3">
      <w:pPr>
        <w:numPr>
          <w:ilvl w:val="0"/>
          <w:numId w:val="4"/>
        </w:numPr>
        <w:shd w:val="clear" w:color="auto" w:fill="FFFFFF"/>
        <w:ind w:firstLine="0"/>
        <w:rPr>
          <w:rFonts w:eastAsia="Times New Roman" w:cs="Times New Roman"/>
          <w:color w:val="202020"/>
          <w:sz w:val="28"/>
          <w:szCs w:val="28"/>
        </w:rPr>
      </w:pPr>
      <w:r w:rsidRPr="00F3695B">
        <w:rPr>
          <w:rFonts w:eastAsia="Times New Roman" w:cs="Times New Roman"/>
          <w:color w:val="202020"/>
          <w:sz w:val="28"/>
          <w:szCs w:val="28"/>
        </w:rPr>
        <w:t>“</w:t>
      </w:r>
      <w:r w:rsidRPr="00F3695B">
        <w:rPr>
          <w:rFonts w:eastAsia="Times New Roman" w:cs="Times New Roman"/>
          <w:color w:val="202020"/>
          <w:sz w:val="28"/>
          <w:szCs w:val="28"/>
        </w:rPr>
        <w:t>Inter-team competitions (i.e., between two teams) will not be allowed in California until January 25, 2021, at the earliest, based on the guidelines outlined in this document. The return-to-competition date will be reassessed by January 4, 2021 based on California disease transmission trends and is subject to change at any time given the level of COVID-19 transmission in California.</w:t>
      </w:r>
      <w:r>
        <w:rPr>
          <w:rFonts w:eastAsia="Times New Roman" w:cs="Times New Roman"/>
          <w:color w:val="202020"/>
          <w:sz w:val="28"/>
          <w:szCs w:val="28"/>
        </w:rPr>
        <w:t>”</w:t>
      </w:r>
      <w:r w:rsidRPr="00F3695B">
        <w:rPr>
          <w:rFonts w:eastAsia="Times New Roman" w:cs="Times New Roman"/>
          <w:color w:val="202020"/>
          <w:sz w:val="28"/>
          <w:szCs w:val="28"/>
        </w:rPr>
        <w:t xml:space="preserve"> – CDPH</w:t>
      </w:r>
    </w:p>
    <w:p w14:paraId="6C8D1EC0" w14:textId="77777777" w:rsidR="00F3695B" w:rsidRPr="00F3695B" w:rsidRDefault="00F3695B" w:rsidP="00E849A3">
      <w:pPr>
        <w:shd w:val="clear" w:color="auto" w:fill="FFFFFF"/>
        <w:ind w:left="720"/>
        <w:rPr>
          <w:rFonts w:eastAsia="Times New Roman" w:cs="Times New Roman"/>
          <w:color w:val="202020"/>
          <w:sz w:val="28"/>
          <w:szCs w:val="28"/>
        </w:rPr>
      </w:pPr>
    </w:p>
    <w:p w14:paraId="38ACF847" w14:textId="249F7EC9" w:rsidR="00CC3F4A" w:rsidRPr="00F3695B" w:rsidRDefault="00CC3F4A" w:rsidP="00E849A3">
      <w:pPr>
        <w:pStyle w:val="ListParagraph"/>
        <w:numPr>
          <w:ilvl w:val="0"/>
          <w:numId w:val="4"/>
        </w:numPr>
        <w:shd w:val="clear" w:color="auto" w:fill="FFFFFF"/>
        <w:spacing w:before="150"/>
        <w:ind w:firstLine="0"/>
        <w:outlineLvl w:val="3"/>
        <w:rPr>
          <w:rFonts w:eastAsia="Times New Roman" w:cs="Times New Roman"/>
          <w:sz w:val="28"/>
          <w:szCs w:val="28"/>
        </w:rPr>
      </w:pPr>
      <w:r w:rsidRPr="00F3695B">
        <w:rPr>
          <w:rFonts w:eastAsia="Times New Roman" w:cs="Times New Roman"/>
          <w:sz w:val="28"/>
          <w:szCs w:val="28"/>
        </w:rPr>
        <w:t>Monday, January 4 – The California Department of Public Health will reassess th</w:t>
      </w:r>
      <w:r w:rsidRPr="00F3695B">
        <w:rPr>
          <w:rFonts w:eastAsia="Times New Roman" w:cs="Times New Roman"/>
          <w:sz w:val="28"/>
          <w:szCs w:val="28"/>
        </w:rPr>
        <w:t xml:space="preserve">e </w:t>
      </w:r>
      <w:r w:rsidRPr="00F3695B">
        <w:rPr>
          <w:rFonts w:eastAsia="Times New Roman" w:cs="Times New Roman"/>
          <w:sz w:val="28"/>
          <w:szCs w:val="28"/>
        </w:rPr>
        <w:t>January 25, 2021 return to competition date and evaluate the situation at that time.</w:t>
      </w:r>
    </w:p>
    <w:p w14:paraId="15CFABAE" w14:textId="77777777" w:rsidR="00CC3F4A" w:rsidRPr="00F3695B" w:rsidRDefault="00CC3F4A" w:rsidP="00E849A3">
      <w:pPr>
        <w:pStyle w:val="ListParagraph"/>
        <w:shd w:val="clear" w:color="auto" w:fill="FFFFFF"/>
        <w:spacing w:before="150"/>
        <w:outlineLvl w:val="3"/>
        <w:rPr>
          <w:rFonts w:eastAsia="Times New Roman" w:cs="Times New Roman"/>
          <w:sz w:val="28"/>
          <w:szCs w:val="28"/>
        </w:rPr>
      </w:pPr>
    </w:p>
    <w:p w14:paraId="58A9D879" w14:textId="583DF628" w:rsidR="00CC3F4A" w:rsidRDefault="00CC3F4A" w:rsidP="00E849A3">
      <w:pPr>
        <w:pStyle w:val="ListParagraph"/>
        <w:numPr>
          <w:ilvl w:val="0"/>
          <w:numId w:val="4"/>
        </w:numPr>
        <w:shd w:val="clear" w:color="auto" w:fill="FFFFFF"/>
        <w:spacing w:before="150"/>
        <w:ind w:firstLine="0"/>
        <w:outlineLvl w:val="3"/>
        <w:rPr>
          <w:rFonts w:eastAsia="Times New Roman" w:cs="Times New Roman"/>
          <w:sz w:val="28"/>
          <w:szCs w:val="28"/>
        </w:rPr>
      </w:pPr>
      <w:r w:rsidRPr="00F3695B">
        <w:rPr>
          <w:rFonts w:eastAsia="Times New Roman" w:cs="Times New Roman"/>
          <w:sz w:val="28"/>
          <w:szCs w:val="28"/>
        </w:rPr>
        <w:t xml:space="preserve"> Tuesday, January 19 – </w:t>
      </w:r>
      <w:r w:rsidR="00F3695B" w:rsidRPr="00F3695B">
        <w:rPr>
          <w:rFonts w:eastAsia="Times New Roman" w:cs="Times New Roman"/>
          <w:sz w:val="28"/>
          <w:szCs w:val="28"/>
        </w:rPr>
        <w:t xml:space="preserve">CIF Section Commissioners </w:t>
      </w:r>
      <w:r w:rsidR="00F3695B">
        <w:rPr>
          <w:rFonts w:eastAsia="Times New Roman" w:cs="Times New Roman"/>
          <w:sz w:val="28"/>
          <w:szCs w:val="28"/>
        </w:rPr>
        <w:t>are planning to</w:t>
      </w:r>
      <w:r w:rsidRPr="00F3695B">
        <w:rPr>
          <w:rFonts w:eastAsia="Times New Roman" w:cs="Times New Roman"/>
          <w:sz w:val="28"/>
          <w:szCs w:val="28"/>
        </w:rPr>
        <w:t xml:space="preserve"> provide an update on the plans for Fall Sports </w:t>
      </w:r>
      <w:r w:rsidR="00F3695B" w:rsidRPr="00F3695B">
        <w:rPr>
          <w:rFonts w:eastAsia="Times New Roman" w:cs="Times New Roman"/>
          <w:sz w:val="28"/>
          <w:szCs w:val="28"/>
        </w:rPr>
        <w:t>and Championships</w:t>
      </w:r>
      <w:r w:rsidRPr="00F3695B">
        <w:rPr>
          <w:rFonts w:eastAsia="Times New Roman" w:cs="Times New Roman"/>
          <w:sz w:val="28"/>
          <w:szCs w:val="28"/>
        </w:rPr>
        <w:t>.</w:t>
      </w:r>
    </w:p>
    <w:p w14:paraId="5C1941E8" w14:textId="77777777" w:rsidR="00F3695B" w:rsidRPr="00F3695B" w:rsidRDefault="00F3695B" w:rsidP="00E849A3">
      <w:pPr>
        <w:pStyle w:val="ListParagraph"/>
        <w:shd w:val="clear" w:color="auto" w:fill="FFFFFF"/>
        <w:spacing w:before="150"/>
        <w:outlineLvl w:val="3"/>
        <w:rPr>
          <w:rFonts w:eastAsia="Times New Roman" w:cs="Times New Roman"/>
          <w:sz w:val="28"/>
          <w:szCs w:val="28"/>
        </w:rPr>
      </w:pPr>
    </w:p>
    <w:p w14:paraId="59200AF7" w14:textId="368F7670" w:rsidR="000805CA" w:rsidRPr="00F3695B" w:rsidRDefault="00F3695B" w:rsidP="00E849A3">
      <w:pPr>
        <w:pStyle w:val="ListParagraph"/>
        <w:numPr>
          <w:ilvl w:val="0"/>
          <w:numId w:val="4"/>
        </w:numPr>
        <w:shd w:val="clear" w:color="auto" w:fill="FFFFFF"/>
        <w:spacing w:before="150"/>
        <w:ind w:firstLine="0"/>
        <w:outlineLvl w:val="3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“</w:t>
      </w:r>
      <w:r w:rsidR="000805CA" w:rsidRPr="00F3695B">
        <w:rPr>
          <w:rFonts w:cs="Times New Roman"/>
          <w:sz w:val="28"/>
          <w:szCs w:val="28"/>
        </w:rPr>
        <w:t xml:space="preserve">It is important to note that what was recommended by our CIF Sports Medicine Advisory Committee </w:t>
      </w:r>
      <w:r w:rsidR="000805CA" w:rsidRPr="00F3695B">
        <w:rPr>
          <w:rFonts w:cs="Times New Roman"/>
          <w:sz w:val="28"/>
          <w:szCs w:val="28"/>
          <w:u w:val="single"/>
        </w:rPr>
        <w:t>is not what we see here</w:t>
      </w:r>
      <w:r w:rsidR="000805CA" w:rsidRPr="00F3695B">
        <w:rPr>
          <w:rFonts w:cs="Times New Roman"/>
          <w:sz w:val="28"/>
          <w:szCs w:val="28"/>
        </w:rPr>
        <w:t xml:space="preserve">. </w:t>
      </w:r>
      <w:r w:rsidR="000805CA" w:rsidRPr="00F3695B">
        <w:rPr>
          <w:rFonts w:cs="Times New Roman"/>
          <w:sz w:val="28"/>
          <w:szCs w:val="28"/>
          <w:u w:val="single"/>
        </w:rPr>
        <w:t>We requested that all sports be conducted in the Red Tier</w:t>
      </w:r>
      <w:r w:rsidR="000805CA" w:rsidRPr="00F3695B">
        <w:rPr>
          <w:rFonts w:cs="Times New Roman"/>
          <w:sz w:val="28"/>
          <w:szCs w:val="28"/>
        </w:rPr>
        <w:t xml:space="preserve"> and were hopeful that we would be allowed to proceed accordingly. While that is not the case today, I want to assure you that the dialogue will continue between the CIF and the California Department of Public Health to try and advocate for the return of education-based athletics as soon as that can happen in a healthy and safe way.</w:t>
      </w:r>
      <w:r>
        <w:rPr>
          <w:rFonts w:cs="Times New Roman"/>
          <w:sz w:val="28"/>
          <w:szCs w:val="28"/>
        </w:rPr>
        <w:t xml:space="preserve">” – Rob </w:t>
      </w:r>
      <w:proofErr w:type="spellStart"/>
      <w:r>
        <w:rPr>
          <w:rFonts w:cs="Times New Roman"/>
          <w:sz w:val="28"/>
          <w:szCs w:val="28"/>
        </w:rPr>
        <w:t>Wigod</w:t>
      </w:r>
      <w:proofErr w:type="spellEnd"/>
      <w:r>
        <w:rPr>
          <w:rFonts w:cs="Times New Roman"/>
          <w:sz w:val="28"/>
          <w:szCs w:val="28"/>
        </w:rPr>
        <w:t>, CIF Southern Section Commissioner</w:t>
      </w:r>
    </w:p>
    <w:p w14:paraId="021D9C88" w14:textId="450AB053" w:rsidR="00CC3F4A" w:rsidRDefault="00CC3F4A">
      <w:pPr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</w:pPr>
    </w:p>
    <w:p w14:paraId="461B2C5B" w14:textId="77777777" w:rsidR="00CC3F4A" w:rsidRDefault="00CC3F4A">
      <w:pPr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</w:pPr>
    </w:p>
    <w:p w14:paraId="21781596" w14:textId="3271F3FC" w:rsidR="00CC3F4A" w:rsidRDefault="00CC3F4A">
      <w:pPr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  <w:sectPr w:rsidR="00CC3F4A" w:rsidSect="00F369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5F6B359" w14:textId="06CDD52F" w:rsidR="00CC3F4A" w:rsidRDefault="00CC3F4A">
      <w:pPr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</w:pPr>
      <w:r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  <w:br w:type="page"/>
      </w:r>
    </w:p>
    <w:p w14:paraId="04999F43" w14:textId="492AB1E0" w:rsidR="00CA47D1" w:rsidRDefault="00CA47D1" w:rsidP="00CA47D1">
      <w:pPr>
        <w:shd w:val="clear" w:color="auto" w:fill="FFFFFF"/>
        <w:spacing w:before="150" w:after="150"/>
        <w:outlineLvl w:val="3"/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17F4BB0A" wp14:editId="661A4BF1">
            <wp:extent cx="5403854" cy="3363845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12" cy="337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4DFDA" w14:textId="77777777" w:rsidR="000B0212" w:rsidRDefault="000B0212" w:rsidP="000B0212">
      <w:pPr>
        <w:shd w:val="clear" w:color="auto" w:fill="FFFFFF"/>
        <w:spacing w:before="150" w:after="150"/>
        <w:jc w:val="center"/>
        <w:outlineLvl w:val="3"/>
        <w:rPr>
          <w:rFonts w:ascii="Source Sans Pro" w:eastAsia="Times New Roman" w:hAnsi="Source Sans Pro" w:cs="Times New Roman"/>
          <w:b/>
          <w:bCs/>
          <w:color w:val="00485B"/>
          <w:sz w:val="32"/>
          <w:szCs w:val="32"/>
        </w:rPr>
        <w:sectPr w:rsidR="000B0212" w:rsidSect="00CC3F4A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2AAA658C" w14:textId="0379E8CE" w:rsidR="000B0212" w:rsidRDefault="00CA47D1" w:rsidP="000B0212">
      <w:pPr>
        <w:shd w:val="clear" w:color="auto" w:fill="FFFFFF"/>
        <w:spacing w:before="150" w:after="150"/>
        <w:jc w:val="center"/>
        <w:outlineLvl w:val="3"/>
        <w:rPr>
          <w:rFonts w:ascii="Source Sans Pro" w:eastAsia="Times New Roman" w:hAnsi="Source Sans Pro" w:cs="Times New Roman"/>
          <w:b/>
          <w:bCs/>
          <w:color w:val="00485B"/>
          <w:sz w:val="32"/>
          <w:szCs w:val="32"/>
        </w:rPr>
      </w:pPr>
      <w:r w:rsidRPr="00CA47D1">
        <w:rPr>
          <w:rFonts w:ascii="Source Sans Pro" w:eastAsia="Times New Roman" w:hAnsi="Source Sans Pro" w:cs="Times New Roman"/>
          <w:b/>
          <w:bCs/>
          <w:color w:val="00485B"/>
          <w:sz w:val="32"/>
          <w:szCs w:val="32"/>
        </w:rPr>
        <w:t>Table: Youth and Adult Recreational Sports* Permitted by Current Tier of County</w:t>
      </w:r>
    </w:p>
    <w:p w14:paraId="76BBA198" w14:textId="77777777" w:rsidR="000B0212" w:rsidRDefault="000B0212" w:rsidP="00CA47D1">
      <w:pPr>
        <w:shd w:val="clear" w:color="auto" w:fill="FFFFFF"/>
        <w:spacing w:before="150" w:after="150"/>
        <w:jc w:val="center"/>
        <w:outlineLvl w:val="3"/>
        <w:rPr>
          <w:rFonts w:ascii="Source Sans Pro" w:eastAsia="Times New Roman" w:hAnsi="Source Sans Pro" w:cs="Times New Roman"/>
          <w:b/>
          <w:bCs/>
          <w:color w:val="00485B"/>
          <w:sz w:val="32"/>
          <w:szCs w:val="32"/>
        </w:rPr>
        <w:sectPr w:rsidR="000B0212" w:rsidSect="000B02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F4A19E" w14:textId="600F8603" w:rsidR="00CA47D1" w:rsidRPr="00BC2F9B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7030A0"/>
          <w:sz w:val="32"/>
          <w:szCs w:val="32"/>
          <w:u w:val="single"/>
        </w:rPr>
      </w:pPr>
      <w:r w:rsidRPr="00BC2F9B">
        <w:rPr>
          <w:rFonts w:ascii="Source Sans Pro" w:eastAsia="Times New Roman" w:hAnsi="Source Sans Pro" w:cs="Times New Roman"/>
          <w:b/>
          <w:bCs/>
          <w:color w:val="7030A0"/>
          <w:sz w:val="32"/>
          <w:szCs w:val="32"/>
          <w:highlight w:val="lightGray"/>
          <w:u w:val="single"/>
        </w:rPr>
        <w:t>(Purple)</w:t>
      </w:r>
    </w:p>
    <w:p w14:paraId="4DE4ECBF" w14:textId="77777777" w:rsidR="001C0255" w:rsidRP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b/>
          <w:bCs/>
          <w:color w:val="00485B"/>
          <w:szCs w:val="24"/>
        </w:rPr>
        <w:t>Outdoor low-contact sports</w:t>
      </w:r>
    </w:p>
    <w:p w14:paraId="3BBC3D72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Badminton</w:t>
      </w:r>
    </w:p>
    <w:p w14:paraId="69A8993C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Cross country</w:t>
      </w:r>
    </w:p>
    <w:p w14:paraId="0E1F0005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Golf</w:t>
      </w:r>
    </w:p>
    <w:p w14:paraId="4282DC52" w14:textId="4ACF9706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 xml:space="preserve">Physical training </w:t>
      </w:r>
    </w:p>
    <w:p w14:paraId="14F88227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Swimming and diving</w:t>
      </w:r>
    </w:p>
    <w:p w14:paraId="1CA5C0C7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Tennis</w:t>
      </w:r>
    </w:p>
    <w:p w14:paraId="1DE14506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Track and field</w:t>
      </w:r>
    </w:p>
    <w:p w14:paraId="2039EB43" w14:textId="77777777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39133CFA" w14:textId="77777777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38F030E2" w14:textId="46DE6F7F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5E68259D" w14:textId="77777777" w:rsidR="00CC3F4A" w:rsidRDefault="00CC3F4A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3EFAC105" w14:textId="36B35D33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1A0B3383" w14:textId="77777777" w:rsidR="002F4132" w:rsidRDefault="002F413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076D0E39" w14:textId="77777777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62B62397" w14:textId="77777777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5304B40E" w14:textId="77777777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1EDFB40B" w14:textId="77777777" w:rsidR="001C0255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10AD0386" w14:textId="767C6FF3" w:rsidR="00CA47D1" w:rsidRPr="00BC2F9B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FF0000"/>
          <w:sz w:val="32"/>
          <w:szCs w:val="32"/>
          <w:u w:val="single"/>
        </w:rPr>
      </w:pPr>
      <w:r w:rsidRPr="00BC2F9B">
        <w:rPr>
          <w:rFonts w:ascii="Source Sans Pro" w:eastAsia="Times New Roman" w:hAnsi="Source Sans Pro" w:cs="Times New Roman"/>
          <w:b/>
          <w:bCs/>
          <w:color w:val="FF0000"/>
          <w:sz w:val="32"/>
          <w:szCs w:val="32"/>
          <w:highlight w:val="lightGray"/>
          <w:u w:val="single"/>
        </w:rPr>
        <w:t>(Red)</w:t>
      </w:r>
    </w:p>
    <w:p w14:paraId="7662E323" w14:textId="77777777" w:rsidR="001C0255" w:rsidRPr="00AB0F3C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  <w:r w:rsidRPr="00AB0F3C">
        <w:rPr>
          <w:rFonts w:ascii="Source Sans Pro" w:eastAsia="Times New Roman" w:hAnsi="Source Sans Pro" w:cs="Times New Roman"/>
          <w:b/>
          <w:bCs/>
          <w:color w:val="00485B"/>
          <w:szCs w:val="24"/>
        </w:rPr>
        <w:t>Outdoor moderate-contact sports</w:t>
      </w:r>
    </w:p>
    <w:p w14:paraId="4157D438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Baseball</w:t>
      </w:r>
    </w:p>
    <w:p w14:paraId="617530CC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Cheerleading</w:t>
      </w:r>
    </w:p>
    <w:p w14:paraId="49034024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Field hockey</w:t>
      </w:r>
    </w:p>
    <w:p w14:paraId="01CA1C3A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Lacrosse (girls/women)</w:t>
      </w:r>
    </w:p>
    <w:p w14:paraId="2046661B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Softball</w:t>
      </w:r>
    </w:p>
    <w:p w14:paraId="6BA8AEBB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6D1AFFD7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0A3CD82C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6ADC7EE9" w14:textId="5C77E701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7EE5EB93" w14:textId="77777777" w:rsidR="00CC3F4A" w:rsidRDefault="00CC3F4A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0A9E5EA8" w14:textId="77777777" w:rsidR="002F4132" w:rsidRDefault="002F413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455A6159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6283AB94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4FD51F78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2FF92E11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2AB56A87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4A61458A" w14:textId="056910C8" w:rsidR="00CA47D1" w:rsidRPr="00BC2F9B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FFC000" w:themeColor="accent4"/>
          <w:sz w:val="32"/>
          <w:szCs w:val="32"/>
          <w:u w:val="single"/>
        </w:rPr>
      </w:pPr>
      <w:r w:rsidRPr="00BC2F9B">
        <w:rPr>
          <w:rFonts w:ascii="Source Sans Pro" w:eastAsia="Times New Roman" w:hAnsi="Source Sans Pro" w:cs="Times New Roman"/>
          <w:b/>
          <w:bCs/>
          <w:color w:val="FFC000" w:themeColor="accent4"/>
          <w:sz w:val="32"/>
          <w:szCs w:val="32"/>
          <w:highlight w:val="lightGray"/>
          <w:u w:val="single"/>
        </w:rPr>
        <w:t>(Orange)</w:t>
      </w:r>
    </w:p>
    <w:p w14:paraId="6CC0C92D" w14:textId="77777777" w:rsidR="001C0255" w:rsidRPr="00AB0F3C" w:rsidRDefault="001C0255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  <w:r w:rsidRPr="00AB0F3C">
        <w:rPr>
          <w:rFonts w:ascii="Source Sans Pro" w:eastAsia="Times New Roman" w:hAnsi="Source Sans Pro" w:cs="Times New Roman"/>
          <w:b/>
          <w:bCs/>
          <w:color w:val="00485B"/>
          <w:szCs w:val="24"/>
        </w:rPr>
        <w:t>Outdoor high-contact sports</w:t>
      </w:r>
    </w:p>
    <w:p w14:paraId="179B4D03" w14:textId="77777777" w:rsidR="000B0212" w:rsidRPr="00BC2F9B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szCs w:val="24"/>
        </w:rPr>
      </w:pPr>
      <w:r w:rsidRPr="00BC2F9B">
        <w:rPr>
          <w:rFonts w:ascii="Source Sans Pro" w:eastAsia="Times New Roman" w:hAnsi="Source Sans Pro" w:cs="Times New Roman"/>
          <w:szCs w:val="24"/>
          <w:highlight w:val="yellow"/>
        </w:rPr>
        <w:t>Football</w:t>
      </w:r>
    </w:p>
    <w:p w14:paraId="3BE62E8D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Ice hockey</w:t>
      </w:r>
    </w:p>
    <w:p w14:paraId="0894B57C" w14:textId="3E1EF87D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Lacrosse</w:t>
      </w:r>
    </w:p>
    <w:p w14:paraId="1E2FACE1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Soccer</w:t>
      </w:r>
    </w:p>
    <w:p w14:paraId="2607EF88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Volleyball</w:t>
      </w:r>
    </w:p>
    <w:p w14:paraId="10B58DE3" w14:textId="197D0C4D" w:rsidR="00CA47D1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Water polo</w:t>
      </w:r>
    </w:p>
    <w:p w14:paraId="458B45C1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</w:p>
    <w:p w14:paraId="2C14AF71" w14:textId="7AC72960" w:rsidR="000B0212" w:rsidRPr="00AB0F3C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  <w:r w:rsidRPr="00AB0F3C">
        <w:rPr>
          <w:rFonts w:ascii="Source Sans Pro" w:eastAsia="Times New Roman" w:hAnsi="Source Sans Pro" w:cs="Times New Roman"/>
          <w:b/>
          <w:bCs/>
          <w:color w:val="00485B"/>
          <w:szCs w:val="24"/>
        </w:rPr>
        <w:t>Indoor low-contact sports</w:t>
      </w:r>
    </w:p>
    <w:p w14:paraId="59D1C4A4" w14:textId="7BA49018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Badminton</w:t>
      </w:r>
    </w:p>
    <w:p w14:paraId="5F71B4BF" w14:textId="6BE144F6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 xml:space="preserve">Dance </w:t>
      </w:r>
    </w:p>
    <w:p w14:paraId="530400AD" w14:textId="23D18523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Gymnastics</w:t>
      </w:r>
    </w:p>
    <w:p w14:paraId="5B9ACF01" w14:textId="77777777" w:rsidR="000B0212" w:rsidRPr="001C0255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Physical training</w:t>
      </w:r>
    </w:p>
    <w:p w14:paraId="758628B4" w14:textId="5C79A71C" w:rsidR="000B0212" w:rsidRDefault="000B021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Volleyball</w:t>
      </w:r>
    </w:p>
    <w:p w14:paraId="420CC180" w14:textId="558B5AEA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5E2BAE3B" w14:textId="77777777" w:rsidR="00CC3F4A" w:rsidRDefault="00CC3F4A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7B8173A7" w14:textId="77777777" w:rsidR="002F4132" w:rsidRDefault="002F413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585F0758" w14:textId="77777777" w:rsidR="002F4132" w:rsidRPr="001C0255" w:rsidRDefault="002F413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6CFA9655" w14:textId="33D6D7F8" w:rsidR="00CA47D1" w:rsidRPr="00BC2F9B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FFFF00"/>
          <w:sz w:val="32"/>
          <w:szCs w:val="32"/>
          <w:u w:val="single"/>
        </w:rPr>
      </w:pPr>
      <w:r w:rsidRPr="00BC2F9B">
        <w:rPr>
          <w:rFonts w:ascii="Source Sans Pro" w:eastAsia="Times New Roman" w:hAnsi="Source Sans Pro" w:cs="Times New Roman"/>
          <w:b/>
          <w:bCs/>
          <w:color w:val="FFFF00"/>
          <w:sz w:val="32"/>
          <w:szCs w:val="32"/>
          <w:highlight w:val="lightGray"/>
          <w:u w:val="single"/>
        </w:rPr>
        <w:t>(Yellow)</w:t>
      </w:r>
    </w:p>
    <w:p w14:paraId="771E9004" w14:textId="77777777" w:rsidR="00CA47D1" w:rsidRPr="00AB0F3C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  <w:r w:rsidRPr="00AB0F3C">
        <w:rPr>
          <w:rFonts w:ascii="Source Sans Pro" w:eastAsia="Times New Roman" w:hAnsi="Source Sans Pro" w:cs="Times New Roman"/>
          <w:b/>
          <w:bCs/>
          <w:color w:val="00485B"/>
          <w:szCs w:val="24"/>
        </w:rPr>
        <w:t>Indoor moderate-contact sports</w:t>
      </w:r>
    </w:p>
    <w:p w14:paraId="7BF619F2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Cheerleading</w:t>
      </w:r>
    </w:p>
    <w:p w14:paraId="14CC15F8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</w:p>
    <w:p w14:paraId="52F2B158" w14:textId="0AFFDCF3" w:rsidR="00CA47D1" w:rsidRPr="00AB0F3C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b/>
          <w:bCs/>
          <w:color w:val="00485B"/>
          <w:szCs w:val="24"/>
        </w:rPr>
      </w:pPr>
      <w:r w:rsidRPr="00AB0F3C">
        <w:rPr>
          <w:rFonts w:ascii="Source Sans Pro" w:eastAsia="Times New Roman" w:hAnsi="Source Sans Pro" w:cs="Times New Roman"/>
          <w:b/>
          <w:bCs/>
          <w:color w:val="00485B"/>
          <w:szCs w:val="24"/>
        </w:rPr>
        <w:t>Indoor high-contact sports</w:t>
      </w:r>
    </w:p>
    <w:p w14:paraId="2D9E4FF5" w14:textId="77777777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Basketball</w:t>
      </w:r>
    </w:p>
    <w:p w14:paraId="7DAC5DEB" w14:textId="255E9E05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Ice hockey</w:t>
      </w:r>
    </w:p>
    <w:p w14:paraId="527377D2" w14:textId="77777777" w:rsidR="00AB0F3C" w:rsidRPr="001C0255" w:rsidRDefault="00AB0F3C" w:rsidP="00AB0F3C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Soccer</w:t>
      </w:r>
    </w:p>
    <w:p w14:paraId="5EBE6964" w14:textId="77777777" w:rsidR="00AB0F3C" w:rsidRPr="001C0255" w:rsidRDefault="00AB0F3C" w:rsidP="00AB0F3C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Water polo</w:t>
      </w:r>
    </w:p>
    <w:p w14:paraId="49DE1B89" w14:textId="77777777" w:rsidR="00AB0F3C" w:rsidRPr="001C0255" w:rsidRDefault="00AB0F3C" w:rsidP="00AB0F3C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  <w:r w:rsidRPr="001C0255">
        <w:rPr>
          <w:rFonts w:ascii="Source Sans Pro" w:eastAsia="Times New Roman" w:hAnsi="Source Sans Pro" w:cs="Times New Roman"/>
          <w:color w:val="00485B"/>
          <w:szCs w:val="24"/>
        </w:rPr>
        <w:t>Wrestling</w:t>
      </w:r>
    </w:p>
    <w:p w14:paraId="743094C0" w14:textId="77777777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2D3E2742" w14:textId="644B100E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2EB3E82A" w14:textId="77777777" w:rsidR="00CC3F4A" w:rsidRDefault="00CC3F4A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51542B48" w14:textId="6404326C" w:rsidR="00AB0F3C" w:rsidRDefault="00AB0F3C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100F516C" w14:textId="77777777" w:rsidR="002F4132" w:rsidRDefault="002F4132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2D6E403F" w14:textId="32EEC252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79A38D58" w14:textId="40916864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7D801832" w14:textId="6BFDD8EE" w:rsidR="00CA47D1" w:rsidRPr="001C0255" w:rsidRDefault="00CA47D1" w:rsidP="001C0255">
      <w:pPr>
        <w:shd w:val="clear" w:color="auto" w:fill="FFFFFF"/>
        <w:outlineLvl w:val="3"/>
        <w:rPr>
          <w:rFonts w:ascii="Source Sans Pro" w:eastAsia="Times New Roman" w:hAnsi="Source Sans Pro" w:cs="Times New Roman"/>
          <w:color w:val="00485B"/>
          <w:szCs w:val="24"/>
        </w:rPr>
      </w:pPr>
    </w:p>
    <w:p w14:paraId="2DD80146" w14:textId="77777777" w:rsidR="00CA47D1" w:rsidRDefault="00CA47D1" w:rsidP="00CA47D1">
      <w:pPr>
        <w:shd w:val="clear" w:color="auto" w:fill="FFFFFF"/>
        <w:spacing w:before="150" w:after="150"/>
        <w:outlineLvl w:val="3"/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  <w:sectPr w:rsidR="00CA47D1" w:rsidSect="000B021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3B236257" w14:textId="316AF57D" w:rsidR="00CA47D1" w:rsidRPr="00CA47D1" w:rsidRDefault="00CA47D1" w:rsidP="00CA47D1">
      <w:pPr>
        <w:shd w:val="clear" w:color="auto" w:fill="FFFFFF"/>
        <w:spacing w:before="150" w:after="150"/>
        <w:outlineLvl w:val="3"/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</w:pPr>
      <w:r w:rsidRPr="00CA47D1">
        <w:rPr>
          <w:rFonts w:ascii="Source Sans Pro" w:eastAsia="Times New Roman" w:hAnsi="Source Sans Pro" w:cs="Times New Roman"/>
          <w:b/>
          <w:bCs/>
          <w:color w:val="00485B"/>
          <w:sz w:val="27"/>
          <w:szCs w:val="27"/>
        </w:rPr>
        <w:lastRenderedPageBreak/>
        <w:t>To advance:</w:t>
      </w:r>
    </w:p>
    <w:p w14:paraId="578065C4" w14:textId="77777777" w:rsidR="00CA47D1" w:rsidRPr="00CA47D1" w:rsidRDefault="00CA47D1" w:rsidP="005967F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Source Sans Pro" w:eastAsia="Times New Roman" w:hAnsi="Source Sans Pro" w:cs="Times New Roman"/>
          <w:color w:val="202020"/>
          <w:sz w:val="27"/>
          <w:szCs w:val="27"/>
        </w:rPr>
      </w:pPr>
      <w:r w:rsidRPr="00CA47D1">
        <w:rPr>
          <w:rFonts w:ascii="Source Sans Pro" w:eastAsia="Times New Roman" w:hAnsi="Source Sans Pro" w:cs="Times New Roman"/>
          <w:color w:val="202020"/>
          <w:sz w:val="27"/>
          <w:szCs w:val="27"/>
        </w:rPr>
        <w:t>A county must have been in the current tier for a minimum of three weeks.</w:t>
      </w:r>
    </w:p>
    <w:p w14:paraId="73CCF8F3" w14:textId="77777777" w:rsidR="00CA47D1" w:rsidRPr="00CA47D1" w:rsidRDefault="00CA47D1" w:rsidP="005967F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Source Sans Pro" w:eastAsia="Times New Roman" w:hAnsi="Source Sans Pro" w:cs="Times New Roman"/>
          <w:color w:val="202020"/>
          <w:sz w:val="27"/>
          <w:szCs w:val="27"/>
        </w:rPr>
      </w:pPr>
      <w:r w:rsidRPr="00CA47D1">
        <w:rPr>
          <w:rFonts w:ascii="Source Sans Pro" w:eastAsia="Times New Roman" w:hAnsi="Source Sans Pro" w:cs="Times New Roman"/>
          <w:color w:val="202020"/>
          <w:sz w:val="27"/>
          <w:szCs w:val="27"/>
        </w:rPr>
        <w:t>A county must meet criteria for the next less restrictive tier for both measures for the prior </w:t>
      </w:r>
      <w:r w:rsidRPr="00CA47D1">
        <w:rPr>
          <w:rFonts w:ascii="Source Sans Pro" w:eastAsia="Times New Roman" w:hAnsi="Source Sans Pro" w:cs="Times New Roman"/>
          <w:b/>
          <w:bCs/>
          <w:color w:val="202020"/>
          <w:sz w:val="27"/>
          <w:szCs w:val="27"/>
        </w:rPr>
        <w:t>two </w:t>
      </w:r>
      <w:r w:rsidRPr="00CA47D1">
        <w:rPr>
          <w:rFonts w:ascii="Source Sans Pro" w:eastAsia="Times New Roman" w:hAnsi="Source Sans Pro" w:cs="Times New Roman"/>
          <w:color w:val="202020"/>
          <w:sz w:val="27"/>
          <w:szCs w:val="27"/>
        </w:rPr>
        <w:t xml:space="preserve">consecutive weeks </w:t>
      </w:r>
      <w:proofErr w:type="gramStart"/>
      <w:r w:rsidRPr="00CA47D1">
        <w:rPr>
          <w:rFonts w:ascii="Source Sans Pro" w:eastAsia="Times New Roman" w:hAnsi="Source Sans Pro" w:cs="Times New Roman"/>
          <w:color w:val="202020"/>
          <w:sz w:val="27"/>
          <w:szCs w:val="27"/>
        </w:rPr>
        <w:t>in order to</w:t>
      </w:r>
      <w:proofErr w:type="gramEnd"/>
      <w:r w:rsidRPr="00CA47D1">
        <w:rPr>
          <w:rFonts w:ascii="Source Sans Pro" w:eastAsia="Times New Roman" w:hAnsi="Source Sans Pro" w:cs="Times New Roman"/>
          <w:color w:val="202020"/>
          <w:sz w:val="27"/>
          <w:szCs w:val="27"/>
        </w:rPr>
        <w:t xml:space="preserve"> progress to the next tier.  </w:t>
      </w:r>
    </w:p>
    <w:p w14:paraId="19777FEF" w14:textId="452FB2DE" w:rsidR="00CA47D1" w:rsidRDefault="00CA47D1" w:rsidP="005967F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Source Sans Pro" w:eastAsia="Times New Roman" w:hAnsi="Source Sans Pro" w:cs="Times New Roman"/>
          <w:color w:val="202020"/>
          <w:sz w:val="27"/>
          <w:szCs w:val="27"/>
        </w:rPr>
      </w:pPr>
      <w:r w:rsidRPr="00CA47D1">
        <w:rPr>
          <w:rFonts w:ascii="Source Sans Pro" w:eastAsia="Times New Roman" w:hAnsi="Source Sans Pro" w:cs="Times New Roman"/>
          <w:color w:val="202020"/>
          <w:sz w:val="27"/>
          <w:szCs w:val="27"/>
        </w:rPr>
        <w:t>In addition, counties must meet the health equity criteria to demonstrate the county’s ability to address the most impacted communities within a county. </w:t>
      </w:r>
    </w:p>
    <w:p w14:paraId="51EDD839" w14:textId="252FF33D" w:rsidR="0013666F" w:rsidRPr="00CA47D1" w:rsidRDefault="0013666F" w:rsidP="0013666F">
      <w:pPr>
        <w:shd w:val="clear" w:color="auto" w:fill="FFFFFF"/>
        <w:spacing w:after="150"/>
        <w:jc w:val="both"/>
        <w:rPr>
          <w:rFonts w:ascii="Source Sans Pro" w:eastAsia="Times New Roman" w:hAnsi="Source Sans Pro" w:cs="Times New Roman"/>
          <w:color w:val="202020"/>
          <w:sz w:val="27"/>
          <w:szCs w:val="27"/>
        </w:rPr>
      </w:pPr>
      <w:r>
        <w:rPr>
          <w:noProof/>
        </w:rPr>
        <w:drawing>
          <wp:inline distT="0" distB="0" distL="0" distR="0" wp14:anchorId="3B933F15" wp14:editId="18B02D8D">
            <wp:extent cx="5943600" cy="3699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92D5" w14:textId="6D84A44C" w:rsidR="000805CA" w:rsidRDefault="000727A9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4E2B3C8" wp14:editId="0192ED42">
            <wp:extent cx="6096000" cy="3429000"/>
            <wp:effectExtent l="0" t="0" r="0" b="0"/>
            <wp:docPr id="3" name="Picture 3" descr="Graphical user interface, text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websit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060" cy="34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FDAAB" w14:textId="36E204C8" w:rsidR="000805CA" w:rsidRPr="00E849A3" w:rsidRDefault="00E849A3" w:rsidP="00E849A3">
      <w:pPr>
        <w:jc w:val="center"/>
        <w:rPr>
          <w:b/>
          <w:bCs/>
          <w:sz w:val="40"/>
          <w:szCs w:val="40"/>
        </w:rPr>
      </w:pPr>
      <w:r w:rsidRPr="00E849A3">
        <w:rPr>
          <w:b/>
          <w:bCs/>
          <w:sz w:val="28"/>
          <w:szCs w:val="28"/>
        </w:rPr>
        <w:lastRenderedPageBreak/>
        <w:t>C</w:t>
      </w:r>
      <w:r w:rsidRPr="00E849A3">
        <w:rPr>
          <w:b/>
          <w:bCs/>
          <w:sz w:val="28"/>
          <w:szCs w:val="28"/>
        </w:rPr>
        <w:t>IF</w:t>
      </w:r>
      <w:r w:rsidRPr="00E849A3">
        <w:rPr>
          <w:b/>
          <w:bCs/>
          <w:sz w:val="28"/>
          <w:szCs w:val="28"/>
        </w:rPr>
        <w:t xml:space="preserve"> 2020-21 Football Guidelines &amp; Covid-19 Modifications</w:t>
      </w:r>
    </w:p>
    <w:p w14:paraId="6508F630" w14:textId="77777777" w:rsidR="00F3695B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>General Guidelines</w:t>
      </w:r>
    </w:p>
    <w:p w14:paraId="5530CCC9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Masks shall be </w:t>
      </w:r>
      <w:proofErr w:type="gramStart"/>
      <w:r w:rsidRPr="00F3695B">
        <w:rPr>
          <w:sz w:val="28"/>
          <w:szCs w:val="28"/>
        </w:rPr>
        <w:t>worn at all times</w:t>
      </w:r>
      <w:proofErr w:type="gramEnd"/>
      <w:r w:rsidRPr="00F3695B">
        <w:rPr>
          <w:sz w:val="28"/>
          <w:szCs w:val="28"/>
        </w:rPr>
        <w:t xml:space="preserve"> by all individuals in attendance other than when engaged in competition.</w:t>
      </w:r>
    </w:p>
    <w:p w14:paraId="73498956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Social distancing measures shall </w:t>
      </w:r>
      <w:proofErr w:type="gramStart"/>
      <w:r w:rsidRPr="00F3695B">
        <w:rPr>
          <w:sz w:val="28"/>
          <w:szCs w:val="28"/>
        </w:rPr>
        <w:t>be in place at all times</w:t>
      </w:r>
      <w:proofErr w:type="gramEnd"/>
      <w:r w:rsidRPr="00F3695B">
        <w:rPr>
          <w:sz w:val="28"/>
          <w:szCs w:val="28"/>
        </w:rPr>
        <w:t xml:space="preserve"> other than when engaged in competition. </w:t>
      </w:r>
    </w:p>
    <w:p w14:paraId="501BFA8A" w14:textId="77777777" w:rsidR="00F3695B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Event Limitations </w:t>
      </w:r>
    </w:p>
    <w:p w14:paraId="07886DE1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10 games permitted during the season. </w:t>
      </w:r>
    </w:p>
    <w:p w14:paraId="52CF7625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Adhere to local county guidelines. </w:t>
      </w:r>
    </w:p>
    <w:p w14:paraId="66C87BAD" w14:textId="77777777" w:rsidR="00F3695B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Pre-Game Conference </w:t>
      </w:r>
    </w:p>
    <w:p w14:paraId="3939C02C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Limit attendees to one captain from each team, Head referee and Umpire. </w:t>
      </w:r>
    </w:p>
    <w:p w14:paraId="25A4371E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Coin toss should take place in the center of the field with designated individuals maintaining social distancing of 6-feet. </w:t>
      </w:r>
    </w:p>
    <w:p w14:paraId="561ED632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No handshakes prior to and following the coin toss. </w:t>
      </w:r>
    </w:p>
    <w:p w14:paraId="02C63543" w14:textId="77777777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Maintain social distancing of 6 feet while performing all pregame responsibilities with all officiating crew members, game administration staff, line-to-gain crew, clock operators, individuals handling the balls during the game and team personnel. </w:t>
      </w:r>
    </w:p>
    <w:p w14:paraId="623752D6" w14:textId="77777777" w:rsidR="00F3695B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Team Benches </w:t>
      </w:r>
    </w:p>
    <w:p w14:paraId="65ED77EB" w14:textId="77777777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The team box may be extended on both sides of the field to the 10-yard lines (for players only) </w:t>
      </w:r>
      <w:proofErr w:type="gramStart"/>
      <w:r w:rsidRPr="00F3695B">
        <w:rPr>
          <w:sz w:val="28"/>
          <w:szCs w:val="28"/>
        </w:rPr>
        <w:t>in order for</w:t>
      </w:r>
      <w:proofErr w:type="gramEnd"/>
      <w:r w:rsidRPr="00F3695B">
        <w:rPr>
          <w:sz w:val="28"/>
          <w:szCs w:val="28"/>
        </w:rPr>
        <w:t xml:space="preserve"> more social-distancing space for the teams. </w:t>
      </w:r>
    </w:p>
    <w:p w14:paraId="40FC72AB" w14:textId="77777777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</w:t>
      </w:r>
      <w:proofErr w:type="gramStart"/>
      <w:r w:rsidRPr="00F3695B">
        <w:rPr>
          <w:sz w:val="28"/>
          <w:szCs w:val="28"/>
        </w:rPr>
        <w:t>Maintain social distancing of 6-feet at all times</w:t>
      </w:r>
      <w:proofErr w:type="gramEnd"/>
      <w:r w:rsidRPr="00F3695B">
        <w:rPr>
          <w:sz w:val="28"/>
          <w:szCs w:val="28"/>
        </w:rPr>
        <w:t xml:space="preserve"> while in the team box. </w:t>
      </w:r>
    </w:p>
    <w:p w14:paraId="1FBE05DB" w14:textId="77777777" w:rsidR="00E849A3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Pre/Post-Game Ceremony </w:t>
      </w:r>
    </w:p>
    <w:p w14:paraId="67AB23AA" w14:textId="77777777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Replace handshakes after the game with a social distance acknowledgment of the team’s choosing. </w:t>
      </w:r>
    </w:p>
    <w:p w14:paraId="11A1246D" w14:textId="77777777" w:rsidR="00E849A3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Football Sanitation </w:t>
      </w:r>
    </w:p>
    <w:p w14:paraId="4C125A5F" w14:textId="7C59871B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Games shall utilize a three-ball rotation, ensuring that anytime a ball goes out of play it shall be sanitized thoroughly with a bleach wipe before returning to the rotation. </w:t>
      </w:r>
    </w:p>
    <w:p w14:paraId="14293A13" w14:textId="0CA5B4B6" w:rsidR="00E849A3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Equipment &amp; Accessories </w:t>
      </w:r>
    </w:p>
    <w:p w14:paraId="22ED46DB" w14:textId="03C41368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Permissible face coverings are required to be worn at all times by all </w:t>
      </w:r>
      <w:proofErr w:type="gramStart"/>
      <w:r w:rsidRPr="00F3695B">
        <w:rPr>
          <w:sz w:val="28"/>
          <w:szCs w:val="28"/>
        </w:rPr>
        <w:t>attendees</w:t>
      </w:r>
      <w:proofErr w:type="gramEnd"/>
      <w:r w:rsidRPr="00F3695B">
        <w:rPr>
          <w:sz w:val="28"/>
          <w:szCs w:val="28"/>
        </w:rPr>
        <w:t xml:space="preserve"> present. </w:t>
      </w:r>
    </w:p>
    <w:p w14:paraId="61CBBD46" w14:textId="602913E6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Gloves are permissible. </w:t>
      </w:r>
    </w:p>
    <w:p w14:paraId="4BAD6738" w14:textId="565DA690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Players shall utilize their own equipment bin for all personal gear on the sideline. </w:t>
      </w:r>
    </w:p>
    <w:p w14:paraId="2062A305" w14:textId="0314AFEA" w:rsidR="00E849A3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Water Bottles &amp; Hydration Stations </w:t>
      </w:r>
    </w:p>
    <w:p w14:paraId="0BE273BD" w14:textId="57778CD5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Team members shall not share water bottles. </w:t>
      </w:r>
    </w:p>
    <w:p w14:paraId="5EAABF3E" w14:textId="77777777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Hydration stations may be utilized but shall be touched only by a single appointed monitor. Officials’ </w:t>
      </w:r>
    </w:p>
    <w:p w14:paraId="7E4B3184" w14:textId="097EC07A" w:rsidR="00E849A3" w:rsidRPr="00E849A3" w:rsidRDefault="000805CA">
      <w:pPr>
        <w:rPr>
          <w:b/>
          <w:bCs/>
          <w:sz w:val="28"/>
          <w:szCs w:val="28"/>
          <w:u w:val="single"/>
        </w:rPr>
      </w:pPr>
      <w:r w:rsidRPr="00E849A3">
        <w:rPr>
          <w:b/>
          <w:bCs/>
          <w:sz w:val="28"/>
          <w:szCs w:val="28"/>
          <w:u w:val="single"/>
        </w:rPr>
        <w:t xml:space="preserve">Uniform &amp; Equipment </w:t>
      </w:r>
    </w:p>
    <w:p w14:paraId="50100A42" w14:textId="12666C08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By local association adoption, long-sleeved shirts are encouraged. </w:t>
      </w:r>
    </w:p>
    <w:p w14:paraId="53525431" w14:textId="1874B352" w:rsidR="00E849A3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Do not share uniforms, towels and other apparel and equipment </w:t>
      </w:r>
    </w:p>
    <w:p w14:paraId="4C3ABDA7" w14:textId="42FF32F2" w:rsidR="00F3695B" w:rsidRDefault="000805CA">
      <w:pPr>
        <w:rPr>
          <w:sz w:val="28"/>
          <w:szCs w:val="28"/>
        </w:rPr>
      </w:pPr>
      <w:r w:rsidRPr="00F3695B">
        <w:rPr>
          <w:sz w:val="28"/>
          <w:szCs w:val="28"/>
        </w:rPr>
        <w:t xml:space="preserve">• Permissible face coverings are required. </w:t>
      </w:r>
    </w:p>
    <w:p w14:paraId="14431B8D" w14:textId="17DE4AEB" w:rsidR="000727A9" w:rsidRPr="00E849A3" w:rsidRDefault="000805CA">
      <w:pPr>
        <w:rPr>
          <w:b/>
          <w:bCs/>
          <w:sz w:val="28"/>
          <w:szCs w:val="28"/>
        </w:rPr>
      </w:pPr>
      <w:r w:rsidRPr="00F3695B">
        <w:rPr>
          <w:sz w:val="28"/>
          <w:szCs w:val="28"/>
        </w:rPr>
        <w:t>• Gloves are permissible.</w:t>
      </w:r>
    </w:p>
    <w:sectPr w:rsidR="000727A9" w:rsidRPr="00E849A3" w:rsidSect="000727A9"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5405F" w14:textId="77777777" w:rsidR="00665472" w:rsidRDefault="00665472" w:rsidP="000727A9">
      <w:r>
        <w:separator/>
      </w:r>
    </w:p>
  </w:endnote>
  <w:endnote w:type="continuationSeparator" w:id="0">
    <w:p w14:paraId="555AE558" w14:textId="77777777" w:rsidR="00665472" w:rsidRDefault="00665472" w:rsidP="000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F2340" w14:textId="77777777" w:rsidR="000727A9" w:rsidRDefault="00072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402DD" w14:textId="77777777" w:rsidR="000727A9" w:rsidRDefault="0007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5437" w14:textId="77777777" w:rsidR="000727A9" w:rsidRDefault="0007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8FA7E" w14:textId="77777777" w:rsidR="00665472" w:rsidRDefault="00665472" w:rsidP="000727A9">
      <w:r>
        <w:separator/>
      </w:r>
    </w:p>
  </w:footnote>
  <w:footnote w:type="continuationSeparator" w:id="0">
    <w:p w14:paraId="66EEE7CE" w14:textId="77777777" w:rsidR="00665472" w:rsidRDefault="00665472" w:rsidP="0007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13F96" w14:textId="77777777" w:rsidR="000727A9" w:rsidRDefault="00072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645BA" w14:textId="1E6CA57D" w:rsidR="000727A9" w:rsidRDefault="00072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A9E5F" w14:textId="77777777" w:rsidR="000727A9" w:rsidRDefault="0007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F6"/>
    <w:multiLevelType w:val="hybridMultilevel"/>
    <w:tmpl w:val="423C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D1BB7"/>
    <w:multiLevelType w:val="multilevel"/>
    <w:tmpl w:val="D55A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62613"/>
    <w:multiLevelType w:val="hybridMultilevel"/>
    <w:tmpl w:val="9CF8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32513"/>
    <w:multiLevelType w:val="multilevel"/>
    <w:tmpl w:val="F3B6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57B1D"/>
    <w:multiLevelType w:val="hybridMultilevel"/>
    <w:tmpl w:val="23945CE0"/>
    <w:lvl w:ilvl="0" w:tplc="E690A100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D1"/>
    <w:rsid w:val="000727A9"/>
    <w:rsid w:val="000805CA"/>
    <w:rsid w:val="000B0212"/>
    <w:rsid w:val="0013666F"/>
    <w:rsid w:val="001C0255"/>
    <w:rsid w:val="00227A88"/>
    <w:rsid w:val="002F4132"/>
    <w:rsid w:val="005967FF"/>
    <w:rsid w:val="00665472"/>
    <w:rsid w:val="006E2441"/>
    <w:rsid w:val="00AB0F3C"/>
    <w:rsid w:val="00BC2F9B"/>
    <w:rsid w:val="00CA47D1"/>
    <w:rsid w:val="00CC3F4A"/>
    <w:rsid w:val="00E849A3"/>
    <w:rsid w:val="00F3695B"/>
    <w:rsid w:val="00F9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2A44"/>
  <w15:chartTrackingRefBased/>
  <w15:docId w15:val="{A2B155FF-B06B-44DF-BA3C-DCC205B3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A47D1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47D1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CA47D1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A47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7A9"/>
  </w:style>
  <w:style w:type="paragraph" w:styleId="Footer">
    <w:name w:val="footer"/>
    <w:basedOn w:val="Normal"/>
    <w:link w:val="FooterChar"/>
    <w:uiPriority w:val="99"/>
    <w:unhideWhenUsed/>
    <w:rsid w:val="0007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7A9"/>
  </w:style>
  <w:style w:type="paragraph" w:styleId="ListParagraph">
    <w:name w:val="List Paragraph"/>
    <w:basedOn w:val="Normal"/>
    <w:uiPriority w:val="34"/>
    <w:qFormat/>
    <w:rsid w:val="00CC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2</cp:revision>
  <dcterms:created xsi:type="dcterms:W3CDTF">2020-12-17T18:29:00Z</dcterms:created>
  <dcterms:modified xsi:type="dcterms:W3CDTF">2020-12-17T18:29:00Z</dcterms:modified>
</cp:coreProperties>
</file>