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E8053"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b/>
          <w:bCs/>
          <w:sz w:val="36"/>
          <w:szCs w:val="36"/>
        </w:rPr>
        <w:t>TACKLE FOOTBALL COACHES – Coover Weekly Bulletin 4/28/26</w:t>
      </w:r>
    </w:p>
    <w:p w14:paraId="6A8DBA08" w14:textId="77777777" w:rsidR="00764E61" w:rsidRDefault="00764E61" w:rsidP="00764E61">
      <w:pPr>
        <w:pStyle w:val="yiv0887615242msonormal"/>
        <w:spacing w:before="0" w:beforeAutospacing="0" w:after="0" w:afterAutospacing="0"/>
        <w:rPr>
          <w:rFonts w:ascii="New serif" w:hAnsi="New serif"/>
        </w:rPr>
      </w:pPr>
    </w:p>
    <w:p w14:paraId="5A26A27E"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xml:space="preserve">The purpose of these emails is to keep us all informed as to pre-season and in-season adjustments, issues as they arise.  If you are no longer in need of these </w:t>
      </w:r>
      <w:proofErr w:type="gramStart"/>
      <w:r>
        <w:rPr>
          <w:rFonts w:ascii="New serif" w:hAnsi="New serif"/>
        </w:rPr>
        <w:t>emails</w:t>
      </w:r>
      <w:proofErr w:type="gramEnd"/>
      <w:r>
        <w:rPr>
          <w:rFonts w:ascii="New serif" w:hAnsi="New serif"/>
        </w:rPr>
        <w:t xml:space="preserve"> please let me know and I will remove you from the list.  If there have been changes to the head coach and/or AD, please let me know that as well and I will make the necessary adjustments.  Thank you! - Steve</w:t>
      </w:r>
    </w:p>
    <w:p w14:paraId="17349098" w14:textId="77777777" w:rsidR="00764E61" w:rsidRDefault="00764E61" w:rsidP="00764E61">
      <w:pPr>
        <w:pStyle w:val="yiv0887615242msonormal"/>
        <w:spacing w:before="0" w:beforeAutospacing="0" w:after="0" w:afterAutospacing="0"/>
        <w:rPr>
          <w:rFonts w:ascii="New serif" w:hAnsi="New serif"/>
        </w:rPr>
      </w:pPr>
    </w:p>
    <w:p w14:paraId="569BE25F"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b/>
          <w:bCs/>
          <w:u w:val="single"/>
        </w:rPr>
        <w:t>New Rules 2026</w:t>
      </w:r>
      <w:r>
        <w:rPr>
          <w:rFonts w:ascii="New serif" w:hAnsi="New serif"/>
        </w:rPr>
        <w:t> -</w:t>
      </w:r>
    </w:p>
    <w:p w14:paraId="35483778" w14:textId="77777777" w:rsidR="00764E61" w:rsidRDefault="00764E61" w:rsidP="00764E61">
      <w:pPr>
        <w:pStyle w:val="yiv0887615242gmail-msolistparagraph"/>
        <w:spacing w:before="0" w:beforeAutospacing="0" w:after="0" w:afterAutospacing="0"/>
        <w:ind w:left="720"/>
        <w:rPr>
          <w:rFonts w:ascii="New serif" w:hAnsi="New serif"/>
        </w:rPr>
      </w:pPr>
      <w:r>
        <w:rPr>
          <w:rFonts w:ascii="New serif" w:hAnsi="New serif"/>
        </w:rPr>
        <w:t>1.</w:t>
      </w:r>
      <w:r>
        <w:rPr>
          <w:rFonts w:ascii="New" w:hAnsi="New"/>
          <w:sz w:val="14"/>
          <w:szCs w:val="14"/>
        </w:rPr>
        <w:t>     </w:t>
      </w:r>
      <w:r>
        <w:rPr>
          <w:rFonts w:ascii="New serif" w:hAnsi="New serif"/>
        </w:rPr>
        <w:t>The committee has approved the wearing of play cards on both the forearm/wrist and belt areas of the body.</w:t>
      </w:r>
    </w:p>
    <w:p w14:paraId="2E84D215" w14:textId="77777777" w:rsidR="00764E61" w:rsidRDefault="00764E61" w:rsidP="00764E61">
      <w:pPr>
        <w:pStyle w:val="yiv0887615242gmail-msolistparagraph"/>
        <w:spacing w:before="0" w:beforeAutospacing="0" w:after="0" w:afterAutospacing="0"/>
        <w:ind w:left="720"/>
        <w:rPr>
          <w:rFonts w:ascii="New serif" w:hAnsi="New serif"/>
        </w:rPr>
      </w:pPr>
      <w:r>
        <w:rPr>
          <w:rFonts w:ascii="New serif" w:hAnsi="New serif"/>
        </w:rPr>
        <w:t>2.</w:t>
      </w:r>
      <w:r>
        <w:rPr>
          <w:rFonts w:ascii="New" w:hAnsi="New"/>
          <w:sz w:val="14"/>
          <w:szCs w:val="14"/>
        </w:rPr>
        <w:t>     </w:t>
      </w:r>
      <w:r>
        <w:rPr>
          <w:rFonts w:ascii="New serif" w:hAnsi="New serif"/>
        </w:rPr>
        <w:t>The committee approved new rules language that no player may use the hand(s) to slap the opponent’s head.</w:t>
      </w:r>
    </w:p>
    <w:p w14:paraId="387C4127"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w:t>
      </w:r>
    </w:p>
    <w:p w14:paraId="11DC40A0"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b/>
          <w:bCs/>
          <w:u w:val="single"/>
        </w:rPr>
        <w:t>New Mechanics 2026</w:t>
      </w:r>
      <w:r>
        <w:rPr>
          <w:rFonts w:ascii="New serif" w:hAnsi="New serif"/>
        </w:rPr>
        <w:t> –</w:t>
      </w:r>
    </w:p>
    <w:p w14:paraId="49A7EA3B" w14:textId="77777777" w:rsidR="00764E61" w:rsidRDefault="00764E61" w:rsidP="00764E61">
      <w:pPr>
        <w:pStyle w:val="yiv0887615242gmail-msolistparagraph"/>
        <w:spacing w:before="0" w:beforeAutospacing="0" w:after="0" w:afterAutospacing="0"/>
        <w:ind w:left="720"/>
        <w:rPr>
          <w:rFonts w:ascii="New serif" w:hAnsi="New serif"/>
        </w:rPr>
      </w:pPr>
      <w:r>
        <w:rPr>
          <w:rFonts w:ascii="New serif" w:hAnsi="New serif"/>
        </w:rPr>
        <w:t>1.</w:t>
      </w:r>
      <w:r>
        <w:rPr>
          <w:rFonts w:ascii="New" w:hAnsi="New"/>
          <w:sz w:val="14"/>
          <w:szCs w:val="14"/>
        </w:rPr>
        <w:t>     </w:t>
      </w:r>
      <w:r>
        <w:rPr>
          <w:rFonts w:ascii="New serif" w:hAnsi="New serif"/>
        </w:rPr>
        <w:t>The Back Judge will raise his/her arm above their head at 10 seconds and then will provide a “basketball type” countdown at 5 seconds.  This will be the standard for all of California.</w:t>
      </w:r>
    </w:p>
    <w:p w14:paraId="49D1A470" w14:textId="77777777" w:rsidR="00764E61" w:rsidRDefault="00764E61" w:rsidP="00764E61">
      <w:pPr>
        <w:pStyle w:val="yiv0887615242gmail-normalblock"/>
        <w:spacing w:before="0" w:beforeAutospacing="0" w:after="0" w:afterAutospacing="0"/>
        <w:ind w:left="720"/>
        <w:jc w:val="both"/>
        <w:rPr>
          <w:rFonts w:ascii="New serif" w:hAnsi="New serif"/>
        </w:rPr>
      </w:pPr>
      <w:r>
        <w:rPr>
          <w:rFonts w:ascii="New serif" w:hAnsi="New serif"/>
        </w:rPr>
        <w:t>2.</w:t>
      </w:r>
      <w:r>
        <w:rPr>
          <w:rFonts w:ascii="New" w:hAnsi="New"/>
          <w:sz w:val="14"/>
          <w:szCs w:val="14"/>
        </w:rPr>
        <w:t>     </w:t>
      </w:r>
      <w:r>
        <w:rPr>
          <w:rFonts w:ascii="New serif" w:hAnsi="New serif"/>
        </w:rPr>
        <w:t xml:space="preserve">Following </w:t>
      </w:r>
      <w:proofErr w:type="gramStart"/>
      <w:r>
        <w:rPr>
          <w:rFonts w:ascii="New serif" w:hAnsi="New serif"/>
        </w:rPr>
        <w:t>their</w:t>
      </w:r>
      <w:proofErr w:type="gramEnd"/>
      <w:r>
        <w:rPr>
          <w:rFonts w:ascii="New serif" w:hAnsi="New serif"/>
        </w:rPr>
        <w:t xml:space="preserve"> completion of their survey of player equipment for their team, the </w:t>
      </w:r>
      <w:proofErr w:type="gramStart"/>
      <w:r>
        <w:rPr>
          <w:rFonts w:ascii="New serif" w:hAnsi="New serif"/>
        </w:rPr>
        <w:t>flank official</w:t>
      </w:r>
      <w:proofErr w:type="gramEnd"/>
      <w:r>
        <w:rPr>
          <w:rFonts w:ascii="New serif" w:hAnsi="New serif"/>
        </w:rPr>
        <w:t xml:space="preserve"> will present the completed card to his/her head coach.  It is suggested that the umpire accompany the flank.</w:t>
      </w:r>
    </w:p>
    <w:p w14:paraId="0A9E2FB6" w14:textId="77777777" w:rsidR="00764E61" w:rsidRDefault="00764E61" w:rsidP="00764E61">
      <w:pPr>
        <w:pStyle w:val="yiv0887615242gmail-normalblock"/>
        <w:spacing w:before="0" w:beforeAutospacing="0" w:after="0" w:afterAutospacing="0"/>
        <w:ind w:left="720"/>
        <w:jc w:val="both"/>
        <w:rPr>
          <w:rFonts w:ascii="New serif" w:hAnsi="New serif"/>
        </w:rPr>
      </w:pPr>
      <w:r>
        <w:rPr>
          <w:rFonts w:ascii="New serif" w:hAnsi="New serif"/>
        </w:rPr>
        <w:t>3.</w:t>
      </w:r>
      <w:r>
        <w:rPr>
          <w:rFonts w:ascii="New" w:hAnsi="New"/>
          <w:sz w:val="14"/>
          <w:szCs w:val="14"/>
        </w:rPr>
        <w:t>     </w:t>
      </w:r>
      <w:r>
        <w:rPr>
          <w:rFonts w:ascii="New serif" w:hAnsi="New serif"/>
        </w:rPr>
        <w:t xml:space="preserve">The Referee will either visit briefly with each head coach at the quarter </w:t>
      </w:r>
      <w:proofErr w:type="gramStart"/>
      <w:r>
        <w:rPr>
          <w:rFonts w:ascii="New serif" w:hAnsi="New serif"/>
        </w:rPr>
        <w:t>change, or</w:t>
      </w:r>
      <w:proofErr w:type="gramEnd"/>
      <w:r>
        <w:rPr>
          <w:rFonts w:ascii="New serif" w:hAnsi="New serif"/>
        </w:rPr>
        <w:t xml:space="preserve"> visit with each head coach at the end of halftime when the teams return to the field.  The Referee may also choose to do both.</w:t>
      </w:r>
    </w:p>
    <w:p w14:paraId="7199167B"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w:t>
      </w:r>
    </w:p>
    <w:p w14:paraId="190063D3"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b/>
          <w:bCs/>
          <w:u w:val="single"/>
        </w:rPr>
        <w:t>Wireless Microphone Systems</w:t>
      </w:r>
      <w:r>
        <w:rPr>
          <w:rFonts w:ascii="New serif" w:hAnsi="New serif"/>
        </w:rPr>
        <w:t> – We continue to work to improve our abilities to hook up our wireless microphones to your stadium PA systems.  Not all stadiums can allow our systems to work properly but we continue to improve our equipment and system knowledge.  We no longer consider this equipment a “bonus” to our signaling, we consider it “essential!”   We continue to encourage schools to purchase their own systems so that you control the equipment and its use.  Each year we are doubling the number of schools that provide their own systems to the crews prior to the games.  These systems are very reasonably priced and easy to hook up.  Here are the two major companies that sell these stadium wireless microphone systems:</w:t>
      </w:r>
    </w:p>
    <w:p w14:paraId="3F0241EF"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w:t>
      </w:r>
    </w:p>
    <w:p w14:paraId="54A85513"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b/>
          <w:bCs/>
          <w:u w:val="single"/>
        </w:rPr>
        <w:t>Sennheiser XS Wireless 2 Lavalier Set XSW 2-ME2</w:t>
      </w:r>
      <w:r>
        <w:rPr>
          <w:rFonts w:ascii="New serif" w:hAnsi="New serif"/>
        </w:rPr>
        <w:t> - Approximate cost: $500 - Lower price device, larger receiver requires power outlet but has easier settings adjustment</w:t>
      </w:r>
    </w:p>
    <w:p w14:paraId="58D49F47"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w:t>
      </w:r>
    </w:p>
    <w:p w14:paraId="6FEF5DC7"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b/>
          <w:bCs/>
          <w:u w:val="single"/>
        </w:rPr>
        <w:t>Sennheiser EW 112P G4-A (SK100G4 and EK100G4)</w:t>
      </w:r>
      <w:r>
        <w:rPr>
          <w:rFonts w:ascii="New serif" w:hAnsi="New serif"/>
        </w:rPr>
        <w:t> - Approximate cost: $700 - Both ends are "body pack" style - fully battery powered, mid-tier system.</w:t>
      </w:r>
    </w:p>
    <w:p w14:paraId="4CED8637"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w:t>
      </w:r>
    </w:p>
    <w:p w14:paraId="4F42CD9D"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b/>
          <w:bCs/>
          <w:u w:val="single"/>
        </w:rPr>
        <w:t>Shure QLXD14 (H50 Band) with a Shure WL 85 lavalier mic</w:t>
      </w:r>
      <w:r>
        <w:rPr>
          <w:rFonts w:ascii="New serif" w:hAnsi="New serif"/>
        </w:rPr>
        <w:t> - Approximate cost: $1150 - Optional WA661 mute switch. - Approximate cost: $400 - Higher end device, larger receiver requires power outlet but has easier settings adjustment</w:t>
      </w:r>
    </w:p>
    <w:p w14:paraId="50D6CD83"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lastRenderedPageBreak/>
        <w:t> </w:t>
      </w:r>
    </w:p>
    <w:p w14:paraId="5B96ED62"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b/>
          <w:bCs/>
          <w:u w:val="single"/>
        </w:rPr>
        <w:t>Announcers </w:t>
      </w:r>
      <w:r>
        <w:rPr>
          <w:rFonts w:ascii="New serif" w:hAnsi="New serif"/>
        </w:rPr>
        <w:t>– We will be reminding announcers to be alert for Referee announcements and pause to give the Referee “space” to announce the foul or ruling on the field.</w:t>
      </w:r>
    </w:p>
    <w:p w14:paraId="481DBDCA"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w:t>
      </w:r>
    </w:p>
    <w:p w14:paraId="3806CB85"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b/>
          <w:bCs/>
          <w:u w:val="single"/>
        </w:rPr>
        <w:t>Pre-Season Conference Meetings</w:t>
      </w:r>
      <w:r>
        <w:rPr>
          <w:rFonts w:ascii="New serif" w:hAnsi="New serif"/>
        </w:rPr>
        <w:t> – It now appears that all pre-season conference meetings with the head coaches will be in August.  Tom Ables and I will be in attendance if there are no scheduling conflicts between conferences.</w:t>
      </w:r>
    </w:p>
    <w:p w14:paraId="77BA7EAF"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w:t>
      </w:r>
    </w:p>
    <w:p w14:paraId="489B09D1" w14:textId="77777777" w:rsidR="00764E61" w:rsidRDefault="00764E61" w:rsidP="00764E61">
      <w:pPr>
        <w:pStyle w:val="yiv0887615242msonormal"/>
        <w:spacing w:before="0" w:beforeAutospacing="0" w:after="240" w:afterAutospacing="0"/>
        <w:rPr>
          <w:rFonts w:ascii="New serif" w:hAnsi="New serif"/>
        </w:rPr>
      </w:pPr>
      <w:r>
        <w:rPr>
          <w:rFonts w:ascii="New serif" w:hAnsi="New serif"/>
          <w:b/>
          <w:bCs/>
          <w:u w:val="single"/>
        </w:rPr>
        <w:t>Scholarships - </w:t>
      </w:r>
      <w:r>
        <w:rPr>
          <w:rFonts w:ascii="New serif" w:hAnsi="New serif"/>
        </w:rPr>
        <w:t>Annually, the SD County Football Officials and their Youth FUND awards the “George A. Schutte Memorial Scholarship” and other “Kickoff” scholarships to deserving high school </w:t>
      </w:r>
      <w:r>
        <w:rPr>
          <w:rFonts w:ascii="New serif" w:hAnsi="New serif"/>
          <w:b/>
          <w:bCs/>
          <w:u w:val="single"/>
        </w:rPr>
        <w:t>senior football players</w:t>
      </w:r>
      <w:r>
        <w:rPr>
          <w:rFonts w:ascii="New serif" w:hAnsi="New serif"/>
        </w:rPr>
        <w:t> that have been nominated by his/her coach having demonstrated that the individual has attained a high degree of academic, athletic, community and leadership abilities. The Selection Committee of the San Diego Youth Football Fund will select the individuals chosen after a review of his/her qualifications.  The Criteria that will be utilized in determining the award will include the following:</w:t>
      </w:r>
    </w:p>
    <w:p w14:paraId="7ED475B5"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All you and your athlete need to do is:</w:t>
      </w:r>
    </w:p>
    <w:p w14:paraId="37B49857"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Complete the application</w:t>
      </w:r>
    </w:p>
    <w:p w14:paraId="2645178D"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Obtain 2 letters of reference</w:t>
      </w:r>
    </w:p>
    <w:p w14:paraId="43A53CD0"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Return it all to the address on the application </w:t>
      </w:r>
      <w:r>
        <w:rPr>
          <w:rFonts w:ascii="New serif" w:hAnsi="New serif"/>
          <w:b/>
          <w:bCs/>
          <w:sz w:val="32"/>
          <w:szCs w:val="32"/>
          <w:u w:val="single"/>
        </w:rPr>
        <w:t>by May 30th</w:t>
      </w:r>
    </w:p>
    <w:p w14:paraId="351AC111"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 </w:t>
      </w:r>
    </w:p>
    <w:p w14:paraId="5E6D8A48" w14:textId="77777777" w:rsidR="00764E61" w:rsidRDefault="00764E61" w:rsidP="00764E61">
      <w:pPr>
        <w:pStyle w:val="yiv0887615242msonormal"/>
        <w:spacing w:before="0" w:beforeAutospacing="0" w:after="0" w:afterAutospacing="0"/>
        <w:rPr>
          <w:rFonts w:ascii="New serif" w:hAnsi="New serif"/>
        </w:rPr>
      </w:pPr>
      <w:r>
        <w:rPr>
          <w:rFonts w:ascii="New serif" w:hAnsi="New serif"/>
        </w:rPr>
        <w:t>We have been able to fund almost every completed application so don't hesitate to nominate and get your athlete to submit it all on time! Good luck! - Steve Coover</w:t>
      </w:r>
    </w:p>
    <w:p w14:paraId="3FD0B068" w14:textId="77777777" w:rsidR="00764E61" w:rsidRDefault="00764E61"/>
    <w:sectPr w:rsidR="00764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serif">
    <w:altName w:val="Cambria"/>
    <w:panose1 w:val="00000000000000000000"/>
    <w:charset w:val="00"/>
    <w:family w:val="roman"/>
    <w:notTrueType/>
    <w:pitch w:val="default"/>
  </w:font>
  <w:font w:name="New">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61"/>
    <w:rsid w:val="004A6C25"/>
    <w:rsid w:val="0076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A054"/>
  <w15:chartTrackingRefBased/>
  <w15:docId w15:val="{196348F8-37C2-4997-83A6-26EEBAF3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E61"/>
    <w:rPr>
      <w:rFonts w:eastAsiaTheme="majorEastAsia" w:cstheme="majorBidi"/>
      <w:color w:val="272727" w:themeColor="text1" w:themeTint="D8"/>
    </w:rPr>
  </w:style>
  <w:style w:type="paragraph" w:styleId="Title">
    <w:name w:val="Title"/>
    <w:basedOn w:val="Normal"/>
    <w:next w:val="Normal"/>
    <w:link w:val="TitleChar"/>
    <w:uiPriority w:val="10"/>
    <w:qFormat/>
    <w:rsid w:val="00764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E61"/>
    <w:pPr>
      <w:spacing w:before="160"/>
      <w:jc w:val="center"/>
    </w:pPr>
    <w:rPr>
      <w:i/>
      <w:iCs/>
      <w:color w:val="404040" w:themeColor="text1" w:themeTint="BF"/>
    </w:rPr>
  </w:style>
  <w:style w:type="character" w:customStyle="1" w:styleId="QuoteChar">
    <w:name w:val="Quote Char"/>
    <w:basedOn w:val="DefaultParagraphFont"/>
    <w:link w:val="Quote"/>
    <w:uiPriority w:val="29"/>
    <w:rsid w:val="00764E61"/>
    <w:rPr>
      <w:i/>
      <w:iCs/>
      <w:color w:val="404040" w:themeColor="text1" w:themeTint="BF"/>
    </w:rPr>
  </w:style>
  <w:style w:type="paragraph" w:styleId="ListParagraph">
    <w:name w:val="List Paragraph"/>
    <w:basedOn w:val="Normal"/>
    <w:uiPriority w:val="34"/>
    <w:qFormat/>
    <w:rsid w:val="00764E61"/>
    <w:pPr>
      <w:ind w:left="720"/>
      <w:contextualSpacing/>
    </w:pPr>
  </w:style>
  <w:style w:type="character" w:styleId="IntenseEmphasis">
    <w:name w:val="Intense Emphasis"/>
    <w:basedOn w:val="DefaultParagraphFont"/>
    <w:uiPriority w:val="21"/>
    <w:qFormat/>
    <w:rsid w:val="00764E61"/>
    <w:rPr>
      <w:i/>
      <w:iCs/>
      <w:color w:val="0F4761" w:themeColor="accent1" w:themeShade="BF"/>
    </w:rPr>
  </w:style>
  <w:style w:type="paragraph" w:styleId="IntenseQuote">
    <w:name w:val="Intense Quote"/>
    <w:basedOn w:val="Normal"/>
    <w:next w:val="Normal"/>
    <w:link w:val="IntenseQuoteChar"/>
    <w:uiPriority w:val="30"/>
    <w:qFormat/>
    <w:rsid w:val="00764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E61"/>
    <w:rPr>
      <w:i/>
      <w:iCs/>
      <w:color w:val="0F4761" w:themeColor="accent1" w:themeShade="BF"/>
    </w:rPr>
  </w:style>
  <w:style w:type="character" w:styleId="IntenseReference">
    <w:name w:val="Intense Reference"/>
    <w:basedOn w:val="DefaultParagraphFont"/>
    <w:uiPriority w:val="32"/>
    <w:qFormat/>
    <w:rsid w:val="00764E61"/>
    <w:rPr>
      <w:b/>
      <w:bCs/>
      <w:smallCaps/>
      <w:color w:val="0F4761" w:themeColor="accent1" w:themeShade="BF"/>
      <w:spacing w:val="5"/>
    </w:rPr>
  </w:style>
  <w:style w:type="paragraph" w:customStyle="1" w:styleId="yiv0887615242msonormal">
    <w:name w:val="yiv0887615242msonormal"/>
    <w:basedOn w:val="Normal"/>
    <w:rsid w:val="00764E6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0887615242gmail-msolistparagraph">
    <w:name w:val="yiv0887615242gmail-msolistparagraph"/>
    <w:basedOn w:val="Normal"/>
    <w:rsid w:val="00764E6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0887615242gmail-normalblock">
    <w:name w:val="yiv0887615242gmail-normalblock"/>
    <w:basedOn w:val="Normal"/>
    <w:rsid w:val="00764E6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2026-04-29T23:19:00Z</dcterms:created>
  <dcterms:modified xsi:type="dcterms:W3CDTF">2026-04-29T23:24:00Z</dcterms:modified>
</cp:coreProperties>
</file>