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6B82E" w14:textId="6A706B98" w:rsidR="00BE4129" w:rsidRPr="00BE4129" w:rsidRDefault="00BE4129" w:rsidP="00BE4129">
      <w:pPr>
        <w:jc w:val="center"/>
        <w:rPr>
          <w:rStyle w:val="Strong"/>
          <w:rFonts w:ascii="Times New Roman" w:hAnsi="Times New Roman" w:cs="Times New Roman"/>
          <w:color w:val="1D2228"/>
          <w:sz w:val="32"/>
          <w:szCs w:val="32"/>
          <w:shd w:val="clear" w:color="auto" w:fill="FFFFFF"/>
        </w:rPr>
      </w:pPr>
      <w:r w:rsidRPr="00BE4129">
        <w:rPr>
          <w:rStyle w:val="Strong"/>
          <w:rFonts w:ascii="Times New Roman" w:hAnsi="Times New Roman" w:cs="Times New Roman"/>
          <w:color w:val="1D2228"/>
          <w:sz w:val="32"/>
          <w:szCs w:val="32"/>
          <w:shd w:val="clear" w:color="auto" w:fill="FFFFFF"/>
        </w:rPr>
        <w:t>Football Update 2/3/21</w:t>
      </w:r>
    </w:p>
    <w:p w14:paraId="47AAE711" w14:textId="77777777" w:rsidR="00BE4129" w:rsidRDefault="00BE4129">
      <w:pPr>
        <w:rPr>
          <w:rStyle w:val="Strong"/>
          <w:rFonts w:ascii="Times New Roman" w:hAnsi="Times New Roman" w:cs="Times New Roman"/>
          <w:color w:val="1D2228"/>
          <w:sz w:val="24"/>
          <w:szCs w:val="24"/>
          <w:shd w:val="clear" w:color="auto" w:fill="FFFFFF"/>
        </w:rPr>
      </w:pPr>
    </w:p>
    <w:p w14:paraId="5DDB1D21" w14:textId="2EC49C3F" w:rsidR="00E86BC6" w:rsidRPr="00E86BC6" w:rsidRDefault="00E86BC6">
      <w:pPr>
        <w:rPr>
          <w:rFonts w:ascii="Times New Roman" w:hAnsi="Times New Roman" w:cs="Times New Roman"/>
          <w:sz w:val="24"/>
          <w:szCs w:val="24"/>
        </w:rPr>
      </w:pPr>
      <w:r w:rsidRPr="00E86BC6">
        <w:rPr>
          <w:rStyle w:val="Strong"/>
          <w:rFonts w:ascii="Times New Roman" w:hAnsi="Times New Roman" w:cs="Times New Roman"/>
          <w:color w:val="1D2228"/>
          <w:sz w:val="24"/>
          <w:szCs w:val="24"/>
          <w:shd w:val="clear" w:color="auto" w:fill="FFFFFF"/>
        </w:rPr>
        <w:t>NFHS Revises Guidance on COVID-19 Transmission During High School Sports</w:t>
      </w:r>
      <w:r w:rsidRPr="00E86BC6">
        <w:rPr>
          <w:rFonts w:ascii="Times New Roman" w:hAnsi="Times New Roman" w:cs="Times New Roman"/>
          <w:b/>
          <w:bCs/>
          <w:color w:val="1D2228"/>
          <w:sz w:val="24"/>
          <w:szCs w:val="24"/>
          <w:shd w:val="clear" w:color="auto" w:fill="FFFFFF"/>
        </w:rPr>
        <w:br/>
      </w:r>
      <w:r w:rsidRPr="00E86BC6">
        <w:rPr>
          <w:rStyle w:val="Strong"/>
          <w:rFonts w:ascii="Times New Roman" w:hAnsi="Times New Roman" w:cs="Times New Roman"/>
          <w:color w:val="1D2228"/>
          <w:sz w:val="24"/>
          <w:szCs w:val="24"/>
          <w:shd w:val="clear" w:color="auto" w:fill="FFFFFF"/>
        </w:rPr>
        <w:t xml:space="preserve">Hello SDCFOA - We do not yet know if these new national guidelines will affect our current guidelines in CA but as our data improves the Governor may have another reason to reconsider and safely relax our current guidelines based upon specific sports </w:t>
      </w:r>
      <w:proofErr w:type="spellStart"/>
      <w:r w:rsidRPr="00E86BC6">
        <w:rPr>
          <w:rStyle w:val="Strong"/>
          <w:rFonts w:ascii="Times New Roman" w:hAnsi="Times New Roman" w:cs="Times New Roman"/>
          <w:color w:val="1D2228"/>
          <w:sz w:val="24"/>
          <w:szCs w:val="24"/>
          <w:shd w:val="clear" w:color="auto" w:fill="FFFFFF"/>
        </w:rPr>
        <w:t>sports</w:t>
      </w:r>
      <w:proofErr w:type="spellEnd"/>
      <w:r w:rsidRPr="00E86BC6">
        <w:rPr>
          <w:rStyle w:val="Strong"/>
          <w:rFonts w:ascii="Times New Roman" w:hAnsi="Times New Roman" w:cs="Times New Roman"/>
          <w:color w:val="1D2228"/>
          <w:sz w:val="24"/>
          <w:szCs w:val="24"/>
          <w:shd w:val="clear" w:color="auto" w:fill="FFFFFF"/>
        </w:rPr>
        <w:t xml:space="preserve"> being tied to "Tiers". - Steve</w:t>
      </w:r>
      <w:r w:rsidRPr="00E86BC6">
        <w:rPr>
          <w:rFonts w:ascii="Times New Roman" w:hAnsi="Times New Roman" w:cs="Times New Roman"/>
          <w:color w:val="080808"/>
          <w:sz w:val="24"/>
          <w:szCs w:val="24"/>
        </w:rPr>
        <w:br/>
      </w:r>
      <w:r w:rsidRPr="00E86BC6">
        <w:rPr>
          <w:rFonts w:ascii="Times New Roman" w:hAnsi="Times New Roman" w:cs="Times New Roman"/>
          <w:color w:val="080808"/>
          <w:sz w:val="24"/>
          <w:szCs w:val="24"/>
        </w:rPr>
        <w:br/>
      </w:r>
      <w:r w:rsidRPr="00E86BC6">
        <w:rPr>
          <w:rFonts w:ascii="Times New Roman" w:hAnsi="Times New Roman" w:cs="Times New Roman"/>
          <w:color w:val="1D2228"/>
          <w:sz w:val="24"/>
          <w:szCs w:val="24"/>
          <w:shd w:val="clear" w:color="auto" w:fill="FFFFFF"/>
        </w:rPr>
        <w:t>After evaluating experiences of schools participating in high school sports during the COVID-19 pandemic, the National Federation of State High School Associations (NFHS) Sports Medicine Advisory Committee (SMAC) has revised its May 2020 guidance document with a new “Statement on Risk of COVID-19 During High School Sports.”  </w:t>
      </w:r>
      <w:r w:rsidRPr="00E86BC6">
        <w:rPr>
          <w:rStyle w:val="Strong"/>
          <w:rFonts w:ascii="Times New Roman" w:hAnsi="Times New Roman" w:cs="Times New Roman"/>
          <w:color w:val="1D2228"/>
          <w:sz w:val="24"/>
          <w:szCs w:val="24"/>
          <w:shd w:val="clear" w:color="auto" w:fill="FFFFFF"/>
        </w:rPr>
        <w:t>(see link below)</w:t>
      </w:r>
      <w:r w:rsidRPr="00E86BC6">
        <w:rPr>
          <w:rFonts w:ascii="Times New Roman" w:hAnsi="Times New Roman" w:cs="Times New Roman"/>
          <w:color w:val="1D2228"/>
          <w:sz w:val="24"/>
          <w:szCs w:val="24"/>
          <w:shd w:val="clear" w:color="auto" w:fill="FFFFFF"/>
        </w:rPr>
        <w:t>.  Highlighting the revised guidance is </w:t>
      </w:r>
      <w:r w:rsidRPr="00E86BC6">
        <w:rPr>
          <w:rStyle w:val="Strong"/>
          <w:rFonts w:ascii="Times New Roman" w:hAnsi="Times New Roman" w:cs="Times New Roman"/>
          <w:color w:val="1D2228"/>
          <w:sz w:val="24"/>
          <w:szCs w:val="24"/>
          <w:shd w:val="clear" w:color="auto" w:fill="FFFFFF"/>
        </w:rPr>
        <w:t>the elimination of the tiered “Potential Infection Risk by Sport” that placed sports in high-, medium- and low-risk categories</w:t>
      </w:r>
      <w:r w:rsidRPr="00E86BC6">
        <w:rPr>
          <w:rFonts w:ascii="Times New Roman" w:hAnsi="Times New Roman" w:cs="Times New Roman"/>
          <w:color w:val="1D2228"/>
          <w:sz w:val="24"/>
          <w:szCs w:val="24"/>
          <w:shd w:val="clear" w:color="auto" w:fill="FFFFFF"/>
        </w:rPr>
        <w:t>. Instead, the SMAC suggests that state associations and other stakeholders consider five factors in assessing potential for COVID-19 transmission in high school sports:</w:t>
      </w:r>
      <w:r w:rsidRPr="00E86BC6">
        <w:rPr>
          <w:rFonts w:ascii="Times New Roman" w:hAnsi="Times New Roman" w:cs="Times New Roman"/>
          <w:color w:val="080808"/>
          <w:sz w:val="24"/>
          <w:szCs w:val="24"/>
        </w:rPr>
        <w:br/>
      </w:r>
      <w:r w:rsidRPr="00E86BC6">
        <w:rPr>
          <w:rFonts w:ascii="Times New Roman" w:hAnsi="Times New Roman" w:cs="Times New Roman"/>
          <w:color w:val="080808"/>
          <w:sz w:val="24"/>
          <w:szCs w:val="24"/>
        </w:rPr>
        <w:br/>
      </w:r>
      <w:r w:rsidRPr="00E86BC6">
        <w:rPr>
          <w:rFonts w:ascii="Times New Roman" w:hAnsi="Times New Roman" w:cs="Times New Roman"/>
          <w:color w:val="1D2228"/>
          <w:sz w:val="24"/>
          <w:szCs w:val="24"/>
          <w:shd w:val="clear" w:color="auto" w:fill="FFFFFF"/>
        </w:rPr>
        <w:t>1 - Prevailing community infection rates appear to be the strongest predictor for high school athletes being infected.</w:t>
      </w:r>
      <w:r w:rsidRPr="00E86BC6">
        <w:rPr>
          <w:rFonts w:ascii="Times New Roman" w:hAnsi="Times New Roman" w:cs="Times New Roman"/>
          <w:color w:val="080808"/>
          <w:sz w:val="24"/>
          <w:szCs w:val="24"/>
        </w:rPr>
        <w:br/>
      </w:r>
      <w:r w:rsidRPr="00E86BC6">
        <w:rPr>
          <w:rFonts w:ascii="Times New Roman" w:hAnsi="Times New Roman" w:cs="Times New Roman"/>
          <w:color w:val="080808"/>
          <w:sz w:val="24"/>
          <w:szCs w:val="24"/>
        </w:rPr>
        <w:br/>
      </w:r>
      <w:r w:rsidRPr="00E86BC6">
        <w:rPr>
          <w:rFonts w:ascii="Times New Roman" w:hAnsi="Times New Roman" w:cs="Times New Roman"/>
          <w:color w:val="1D2228"/>
          <w:sz w:val="24"/>
          <w:szCs w:val="24"/>
          <w:shd w:val="clear" w:color="auto" w:fill="FFFFFF"/>
        </w:rPr>
        <w:t>2 - Proven cases of direct COVID-19 transmission during athletics remain relatively rare. </w:t>
      </w:r>
      <w:r w:rsidRPr="00E86BC6">
        <w:rPr>
          <w:rFonts w:ascii="Times New Roman" w:hAnsi="Times New Roman" w:cs="Times New Roman"/>
          <w:color w:val="080808"/>
          <w:sz w:val="24"/>
          <w:szCs w:val="24"/>
        </w:rPr>
        <w:br/>
      </w:r>
      <w:r w:rsidRPr="00E86BC6">
        <w:rPr>
          <w:rFonts w:ascii="Times New Roman" w:hAnsi="Times New Roman" w:cs="Times New Roman"/>
          <w:color w:val="1D2228"/>
          <w:sz w:val="24"/>
          <w:szCs w:val="24"/>
          <w:shd w:val="clear" w:color="auto" w:fill="FFFFFF"/>
        </w:rPr>
        <w:t> </w:t>
      </w:r>
      <w:r w:rsidRPr="00E86BC6">
        <w:rPr>
          <w:rFonts w:ascii="Times New Roman" w:hAnsi="Times New Roman" w:cs="Times New Roman"/>
          <w:color w:val="080808"/>
          <w:sz w:val="24"/>
          <w:szCs w:val="24"/>
        </w:rPr>
        <w:br/>
      </w:r>
      <w:r w:rsidRPr="00E86BC6">
        <w:rPr>
          <w:rFonts w:ascii="Times New Roman" w:hAnsi="Times New Roman" w:cs="Times New Roman"/>
          <w:color w:val="1D2228"/>
          <w:sz w:val="24"/>
          <w:szCs w:val="24"/>
          <w:shd w:val="clear" w:color="auto" w:fill="FFFFFF"/>
        </w:rPr>
        <w:t xml:space="preserve">3 - Participants in non-contact sports show lower rates of COVID-19 infection than those in contact sports, participants in outdoor sports show lower rates of infection than those in indoor </w:t>
      </w:r>
      <w:proofErr w:type="gramStart"/>
      <w:r w:rsidRPr="00E86BC6">
        <w:rPr>
          <w:rFonts w:ascii="Times New Roman" w:hAnsi="Times New Roman" w:cs="Times New Roman"/>
          <w:color w:val="1D2228"/>
          <w:sz w:val="24"/>
          <w:szCs w:val="24"/>
          <w:shd w:val="clear" w:color="auto" w:fill="FFFFFF"/>
        </w:rPr>
        <w:t>sports, and</w:t>
      </w:r>
      <w:proofErr w:type="gramEnd"/>
      <w:r w:rsidRPr="00E86BC6">
        <w:rPr>
          <w:rFonts w:ascii="Times New Roman" w:hAnsi="Times New Roman" w:cs="Times New Roman"/>
          <w:color w:val="1D2228"/>
          <w:sz w:val="24"/>
          <w:szCs w:val="24"/>
          <w:shd w:val="clear" w:color="auto" w:fill="FFFFFF"/>
        </w:rPr>
        <w:t xml:space="preserve"> using face masks for indoor sports results in similar COVID-19 transmission rates to those seen in outdoor sports. </w:t>
      </w:r>
      <w:r w:rsidRPr="00E86BC6">
        <w:rPr>
          <w:rFonts w:ascii="Times New Roman" w:hAnsi="Times New Roman" w:cs="Times New Roman"/>
          <w:color w:val="080808"/>
          <w:sz w:val="24"/>
          <w:szCs w:val="24"/>
        </w:rPr>
        <w:br/>
      </w:r>
      <w:r w:rsidRPr="00E86BC6">
        <w:rPr>
          <w:rFonts w:ascii="Times New Roman" w:hAnsi="Times New Roman" w:cs="Times New Roman"/>
          <w:color w:val="080808"/>
          <w:sz w:val="24"/>
          <w:szCs w:val="24"/>
        </w:rPr>
        <w:br/>
      </w:r>
      <w:r w:rsidRPr="00E86BC6">
        <w:rPr>
          <w:rFonts w:ascii="Times New Roman" w:hAnsi="Times New Roman" w:cs="Times New Roman"/>
          <w:color w:val="1D2228"/>
          <w:sz w:val="24"/>
          <w:szCs w:val="24"/>
          <w:shd w:val="clear" w:color="auto" w:fill="FFFFFF"/>
        </w:rPr>
        <w:t>4 - Transmission depends upon multiple factors that cannot be easily accounted for by simply dividing sports into three distinct categories of risk. </w:t>
      </w:r>
      <w:r w:rsidRPr="00E86BC6">
        <w:rPr>
          <w:rFonts w:ascii="Times New Roman" w:hAnsi="Times New Roman" w:cs="Times New Roman"/>
          <w:color w:val="080808"/>
          <w:sz w:val="24"/>
          <w:szCs w:val="24"/>
        </w:rPr>
        <w:br/>
      </w:r>
      <w:r w:rsidRPr="00E86BC6">
        <w:rPr>
          <w:rFonts w:ascii="Times New Roman" w:hAnsi="Times New Roman" w:cs="Times New Roman"/>
          <w:color w:val="1D2228"/>
          <w:sz w:val="24"/>
          <w:szCs w:val="24"/>
          <w:shd w:val="clear" w:color="auto" w:fill="FFFFFF"/>
        </w:rPr>
        <w:t> </w:t>
      </w:r>
      <w:r w:rsidRPr="00E86BC6">
        <w:rPr>
          <w:rFonts w:ascii="Times New Roman" w:hAnsi="Times New Roman" w:cs="Times New Roman"/>
          <w:color w:val="080808"/>
          <w:sz w:val="24"/>
          <w:szCs w:val="24"/>
        </w:rPr>
        <w:br/>
      </w:r>
      <w:r w:rsidRPr="00E86BC6">
        <w:rPr>
          <w:rFonts w:ascii="Times New Roman" w:hAnsi="Times New Roman" w:cs="Times New Roman"/>
          <w:color w:val="1D2228"/>
          <w:sz w:val="24"/>
          <w:szCs w:val="24"/>
          <w:shd w:val="clear" w:color="auto" w:fill="FFFFFF"/>
        </w:rPr>
        <w:t xml:space="preserve">5 - </w:t>
      </w:r>
      <w:proofErr w:type="gramStart"/>
      <w:r w:rsidRPr="00E86BC6">
        <w:rPr>
          <w:rFonts w:ascii="Times New Roman" w:hAnsi="Times New Roman" w:cs="Times New Roman"/>
          <w:color w:val="1D2228"/>
          <w:sz w:val="24"/>
          <w:szCs w:val="24"/>
          <w:shd w:val="clear" w:color="auto" w:fill="FFFFFF"/>
        </w:rPr>
        <w:t>The majority of</w:t>
      </w:r>
      <w:proofErr w:type="gramEnd"/>
      <w:r w:rsidRPr="00E86BC6">
        <w:rPr>
          <w:rFonts w:ascii="Times New Roman" w:hAnsi="Times New Roman" w:cs="Times New Roman"/>
          <w:color w:val="1D2228"/>
          <w:sz w:val="24"/>
          <w:szCs w:val="24"/>
          <w:shd w:val="clear" w:color="auto" w:fill="FFFFFF"/>
        </w:rPr>
        <w:t xml:space="preserve"> sports-related spread of COVID-19 appears to occur from social contact, not during sports participation. </w:t>
      </w:r>
      <w:r w:rsidRPr="00E86BC6">
        <w:rPr>
          <w:rFonts w:ascii="Times New Roman" w:hAnsi="Times New Roman" w:cs="Times New Roman"/>
          <w:color w:val="080808"/>
          <w:sz w:val="24"/>
          <w:szCs w:val="24"/>
        </w:rPr>
        <w:br/>
      </w:r>
      <w:r w:rsidRPr="00E86BC6">
        <w:rPr>
          <w:rFonts w:ascii="Times New Roman" w:hAnsi="Times New Roman" w:cs="Times New Roman"/>
          <w:color w:val="080808"/>
          <w:sz w:val="24"/>
          <w:szCs w:val="24"/>
        </w:rPr>
        <w:br/>
      </w:r>
      <w:r w:rsidRPr="00E86BC6">
        <w:rPr>
          <w:rStyle w:val="Strong"/>
          <w:rFonts w:ascii="Times New Roman" w:hAnsi="Times New Roman" w:cs="Times New Roman"/>
          <w:color w:val="1D2228"/>
          <w:sz w:val="24"/>
          <w:szCs w:val="24"/>
          <w:shd w:val="clear" w:color="auto" w:fill="FFFFFF"/>
        </w:rPr>
        <w:t>Read the entire article here:</w:t>
      </w:r>
      <w:r w:rsidRPr="00E86BC6">
        <w:rPr>
          <w:rFonts w:ascii="Times New Roman" w:hAnsi="Times New Roman" w:cs="Times New Roman"/>
          <w:b/>
          <w:bCs/>
          <w:color w:val="1D2228"/>
          <w:sz w:val="24"/>
          <w:szCs w:val="24"/>
          <w:shd w:val="clear" w:color="auto" w:fill="FFFFFF"/>
        </w:rPr>
        <w:br/>
      </w:r>
      <w:hyperlink r:id="rId4" w:history="1">
        <w:r w:rsidRPr="00E86BC6">
          <w:rPr>
            <w:rStyle w:val="Hyperlink"/>
            <w:rFonts w:ascii="Times New Roman" w:hAnsi="Times New Roman" w:cs="Times New Roman"/>
            <w:b/>
            <w:bCs/>
            <w:sz w:val="24"/>
            <w:szCs w:val="24"/>
            <w:shd w:val="clear" w:color="auto" w:fill="FFFFFF"/>
          </w:rPr>
          <w:t>https://www.nfhs.org/articles/nfhs-revises-guidance-on-covid-19-transmission-during-high-school-sports/</w:t>
        </w:r>
      </w:hyperlink>
    </w:p>
    <w:sectPr w:rsidR="00E86BC6" w:rsidRPr="00E86B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C6"/>
    <w:rsid w:val="00BE4129"/>
    <w:rsid w:val="00E86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2147B"/>
  <w15:chartTrackingRefBased/>
  <w15:docId w15:val="{D2F92270-F7A1-4B76-909D-8C9A55D1E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86BC6"/>
    <w:rPr>
      <w:b/>
      <w:bCs/>
    </w:rPr>
  </w:style>
  <w:style w:type="character" w:styleId="Hyperlink">
    <w:name w:val="Hyperlink"/>
    <w:basedOn w:val="DefaultParagraphFont"/>
    <w:uiPriority w:val="99"/>
    <w:semiHidden/>
    <w:unhideWhenUsed/>
    <w:rsid w:val="00E86B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eebly-file/1/3/5/8/135896038/covidh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310</Words>
  <Characters>1767</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4</cp:revision>
  <dcterms:created xsi:type="dcterms:W3CDTF">2021-02-19T00:41:00Z</dcterms:created>
  <dcterms:modified xsi:type="dcterms:W3CDTF">2021-02-23T20:45:00Z</dcterms:modified>
</cp:coreProperties>
</file>