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1E55C" w14:textId="351B8634" w:rsidR="003E3DA6" w:rsidRPr="003E3DA6" w:rsidRDefault="003E3DA6" w:rsidP="003E3DA6">
      <w:pPr>
        <w:shd w:val="clear" w:color="auto" w:fill="FFFFFF"/>
        <w:spacing w:after="0" w:line="240" w:lineRule="auto"/>
        <w:rPr>
          <w:rFonts w:ascii="Times New Roman" w:eastAsia="Times New Roman" w:hAnsi="Times New Roman" w:cs="Times New Roman"/>
          <w:b/>
          <w:bCs/>
          <w:kern w:val="0"/>
          <w:sz w:val="28"/>
          <w:szCs w:val="28"/>
          <w:u w:val="single"/>
          <w14:ligatures w14:val="none"/>
        </w:rPr>
      </w:pPr>
      <w:r w:rsidRPr="003E3DA6">
        <w:rPr>
          <w:rFonts w:ascii="Times New Roman" w:hAnsi="Times New Roman" w:cs="Times New Roman"/>
          <w:b/>
          <w:bCs/>
          <w:color w:val="1D2228"/>
          <w:sz w:val="28"/>
          <w:szCs w:val="28"/>
          <w:shd w:val="clear" w:color="auto" w:fill="FFFFFF"/>
        </w:rPr>
        <w:t>SDCFOA Weekly Bull for Flag Football 8-21-24</w:t>
      </w:r>
    </w:p>
    <w:p w14:paraId="102ABDDF" w14:textId="77777777" w:rsidR="003E3DA6" w:rsidRDefault="003E3DA6" w:rsidP="003E3DA6">
      <w:pPr>
        <w:shd w:val="clear" w:color="auto" w:fill="FFFFFF"/>
        <w:spacing w:after="0" w:line="240" w:lineRule="auto"/>
        <w:rPr>
          <w:rFonts w:ascii="Times New Roman" w:eastAsia="Times New Roman" w:hAnsi="Times New Roman" w:cs="Times New Roman"/>
          <w:b/>
          <w:bCs/>
          <w:kern w:val="0"/>
          <w:sz w:val="28"/>
          <w:szCs w:val="28"/>
          <w:u w:val="single"/>
          <w14:ligatures w14:val="none"/>
        </w:rPr>
      </w:pPr>
    </w:p>
    <w:p w14:paraId="50C63D37" w14:textId="200B7345" w:rsidR="003E3DA6" w:rsidRPr="003E3DA6" w:rsidRDefault="003E3DA6" w:rsidP="003E3DA6">
      <w:pPr>
        <w:shd w:val="clear" w:color="auto" w:fill="FFFFFF"/>
        <w:spacing w:after="0" w:line="240" w:lineRule="auto"/>
        <w:rPr>
          <w:rFonts w:ascii="Times New Roman" w:eastAsia="Times New Roman" w:hAnsi="Times New Roman" w:cs="Times New Roman"/>
          <w:kern w:val="0"/>
          <w:sz w:val="28"/>
          <w:szCs w:val="28"/>
          <w14:ligatures w14:val="none"/>
        </w:rPr>
      </w:pPr>
      <w:r w:rsidRPr="003E3DA6">
        <w:rPr>
          <w:rFonts w:ascii="Times New Roman" w:eastAsia="Times New Roman" w:hAnsi="Times New Roman" w:cs="Times New Roman"/>
          <w:b/>
          <w:bCs/>
          <w:kern w:val="0"/>
          <w:sz w:val="28"/>
          <w:szCs w:val="28"/>
          <w:u w:val="single"/>
          <w14:ligatures w14:val="none"/>
        </w:rPr>
        <w:t>Mouthpieces</w:t>
      </w:r>
      <w:r w:rsidRPr="003E3DA6">
        <w:rPr>
          <w:rFonts w:ascii="Times New Roman" w:eastAsia="Times New Roman" w:hAnsi="Times New Roman" w:cs="Times New Roman"/>
          <w:kern w:val="0"/>
          <w:sz w:val="28"/>
          <w:szCs w:val="28"/>
          <w14:ligatures w14:val="none"/>
        </w:rPr>
        <w:t> - From CIF — mouthpieces with hard or protruding parts are not allowed in either Tackle or Flag Football.  Here are two examples:</w:t>
      </w:r>
      <w:r w:rsidRPr="003E3DA6">
        <w:rPr>
          <w:rFonts w:ascii="Times New Roman" w:eastAsia="Times New Roman" w:hAnsi="Times New Roman" w:cs="Times New Roman"/>
          <w:kern w:val="0"/>
          <w:sz w:val="28"/>
          <w:szCs w:val="28"/>
          <w14:ligatures w14:val="none"/>
        </w:rPr>
        <w:br/>
      </w:r>
      <w:r w:rsidRPr="003E3DA6">
        <w:rPr>
          <w:rFonts w:ascii="Times New Roman" w:eastAsia="Times New Roman" w:hAnsi="Times New Roman" w:cs="Times New Roman"/>
          <w:kern w:val="0"/>
          <w:sz w:val="28"/>
          <w:szCs w:val="28"/>
          <w14:ligatures w14:val="none"/>
        </w:rPr>
        <w:br/>
      </w:r>
      <w:r w:rsidRPr="003E3DA6">
        <w:rPr>
          <w:rFonts w:ascii="Times New Roman" w:eastAsia="Times New Roman" w:hAnsi="Times New Roman" w:cs="Times New Roman"/>
          <w:noProof/>
          <w:kern w:val="0"/>
          <w:sz w:val="28"/>
          <w:szCs w:val="28"/>
          <w14:ligatures w14:val="none"/>
        </w:rPr>
        <mc:AlternateContent>
          <mc:Choice Requires="wps">
            <w:drawing>
              <wp:inline distT="0" distB="0" distL="0" distR="0" wp14:anchorId="4608F8F5" wp14:editId="6143985B">
                <wp:extent cx="304800" cy="304800"/>
                <wp:effectExtent l="0" t="0" r="0" b="0"/>
                <wp:docPr id="18955664" name="AutoShape 1" descr="A close up of a pacifier&#10;&#10;Description automatically generat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62E87D" id="AutoShape 1" o:spid="_x0000_s1026" alt="A close up of a pacifier&#10;&#10;Description automatically generat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885741">
        <w:rPr>
          <w:rFonts w:ascii="Times New Roman" w:eastAsia="Times New Roman" w:hAnsi="Times New Roman" w:cs="Times New Roman"/>
          <w:noProof/>
          <w:kern w:val="0"/>
          <w:sz w:val="28"/>
          <w:szCs w:val="28"/>
        </w:rPr>
        <w:drawing>
          <wp:inline distT="0" distB="0" distL="0" distR="0" wp14:anchorId="7251EF36" wp14:editId="7CA94814">
            <wp:extent cx="1857375" cy="3048000"/>
            <wp:effectExtent l="0" t="0" r="9525" b="0"/>
            <wp:docPr id="255012687" name="Picture 2" descr="A close-up of a pacifi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012687" name="Picture 2" descr="A close-up of a pacifier&#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857375" cy="3048000"/>
                    </a:xfrm>
                    <a:prstGeom prst="rect">
                      <a:avLst/>
                    </a:prstGeom>
                  </pic:spPr>
                </pic:pic>
              </a:graphicData>
            </a:graphic>
          </wp:inline>
        </w:drawing>
      </w:r>
      <w:r w:rsidR="00885741" w:rsidRPr="003E3DA6">
        <w:rPr>
          <w:rFonts w:ascii="Times New Roman" w:eastAsia="Times New Roman" w:hAnsi="Times New Roman" w:cs="Times New Roman"/>
          <w:kern w:val="0"/>
          <w:sz w:val="28"/>
          <w:szCs w:val="28"/>
          <w14:ligatures w14:val="none"/>
        </w:rPr>
        <w:t xml:space="preserve"> </w:t>
      </w:r>
      <w:r w:rsidRPr="003E3DA6">
        <w:rPr>
          <w:rFonts w:ascii="Times New Roman" w:eastAsia="Times New Roman" w:hAnsi="Times New Roman" w:cs="Times New Roman"/>
          <w:kern w:val="0"/>
          <w:sz w:val="28"/>
          <w:szCs w:val="28"/>
          <w14:ligatures w14:val="none"/>
        </w:rPr>
        <w:br/>
      </w:r>
      <w:r w:rsidRPr="003E3DA6">
        <w:rPr>
          <w:rFonts w:ascii="Times New Roman" w:eastAsia="Times New Roman" w:hAnsi="Times New Roman" w:cs="Times New Roman"/>
          <w:kern w:val="0"/>
          <w:sz w:val="28"/>
          <w:szCs w:val="28"/>
          <w14:ligatures w14:val="none"/>
        </w:rPr>
        <w:br/>
      </w:r>
      <w:r w:rsidRPr="003E3DA6">
        <w:rPr>
          <w:rFonts w:ascii="Times New Roman" w:eastAsia="Times New Roman" w:hAnsi="Times New Roman" w:cs="Times New Roman"/>
          <w:b/>
          <w:bCs/>
          <w:kern w:val="0"/>
          <w:sz w:val="28"/>
          <w:szCs w:val="28"/>
          <w:u w:val="single"/>
          <w14:ligatures w14:val="none"/>
        </w:rPr>
        <w:t>Glasses</w:t>
      </w:r>
      <w:r w:rsidRPr="003E3DA6">
        <w:rPr>
          <w:rFonts w:ascii="Times New Roman" w:eastAsia="Times New Roman" w:hAnsi="Times New Roman" w:cs="Times New Roman"/>
          <w:kern w:val="0"/>
          <w:sz w:val="28"/>
          <w:szCs w:val="28"/>
          <w14:ligatures w14:val="none"/>
        </w:rPr>
        <w:t> – Players may wear glasses but may not wear sunglasses.</w:t>
      </w:r>
      <w:r w:rsidRPr="003E3DA6">
        <w:rPr>
          <w:rFonts w:ascii="Times New Roman" w:eastAsia="Times New Roman" w:hAnsi="Times New Roman" w:cs="Times New Roman"/>
          <w:kern w:val="0"/>
          <w:sz w:val="28"/>
          <w:szCs w:val="28"/>
          <w14:ligatures w14:val="none"/>
        </w:rPr>
        <w:br/>
        <w:t> </w:t>
      </w:r>
      <w:r w:rsidRPr="003E3DA6">
        <w:rPr>
          <w:rFonts w:ascii="Times New Roman" w:eastAsia="Times New Roman" w:hAnsi="Times New Roman" w:cs="Times New Roman"/>
          <w:kern w:val="0"/>
          <w:sz w:val="28"/>
          <w:szCs w:val="28"/>
          <w14:ligatures w14:val="none"/>
        </w:rPr>
        <w:br/>
      </w:r>
      <w:r w:rsidRPr="003E3DA6">
        <w:rPr>
          <w:rFonts w:ascii="Times New Roman" w:eastAsia="Times New Roman" w:hAnsi="Times New Roman" w:cs="Times New Roman"/>
          <w:b/>
          <w:bCs/>
          <w:kern w:val="0"/>
          <w:sz w:val="28"/>
          <w:szCs w:val="28"/>
          <w:u w:val="single"/>
          <w14:ligatures w14:val="none"/>
        </w:rPr>
        <w:t>Ribbons in Their Hair</w:t>
      </w:r>
      <w:r w:rsidRPr="003E3DA6">
        <w:rPr>
          <w:rFonts w:ascii="Times New Roman" w:eastAsia="Times New Roman" w:hAnsi="Times New Roman" w:cs="Times New Roman"/>
          <w:kern w:val="0"/>
          <w:sz w:val="28"/>
          <w:szCs w:val="28"/>
          <w14:ligatures w14:val="none"/>
        </w:rPr>
        <w:t> – Soft sided, rubber, cloth, or elastic bands may be used to control hair.  Beads, barrettes, and bobby pins are prohibited.</w:t>
      </w:r>
      <w:r w:rsidRPr="003E3DA6">
        <w:rPr>
          <w:rFonts w:ascii="Times New Roman" w:eastAsia="Times New Roman" w:hAnsi="Times New Roman" w:cs="Times New Roman"/>
          <w:kern w:val="0"/>
          <w:sz w:val="28"/>
          <w:szCs w:val="28"/>
          <w14:ligatures w14:val="none"/>
        </w:rPr>
        <w:br/>
        <w:t> </w:t>
      </w:r>
      <w:r w:rsidRPr="003E3DA6">
        <w:rPr>
          <w:rFonts w:ascii="Times New Roman" w:eastAsia="Times New Roman" w:hAnsi="Times New Roman" w:cs="Times New Roman"/>
          <w:kern w:val="0"/>
          <w:sz w:val="28"/>
          <w:szCs w:val="28"/>
          <w14:ligatures w14:val="none"/>
        </w:rPr>
        <w:br/>
      </w:r>
      <w:r w:rsidRPr="003E3DA6">
        <w:rPr>
          <w:rFonts w:ascii="Times New Roman" w:eastAsia="Times New Roman" w:hAnsi="Times New Roman" w:cs="Times New Roman"/>
          <w:b/>
          <w:bCs/>
          <w:kern w:val="0"/>
          <w:sz w:val="28"/>
          <w:szCs w:val="28"/>
          <w:u w:val="single"/>
          <w14:ligatures w14:val="none"/>
        </w:rPr>
        <w:t>Shirts Worn Under the Jersey</w:t>
      </w:r>
      <w:r w:rsidRPr="003E3DA6">
        <w:rPr>
          <w:rFonts w:ascii="Times New Roman" w:eastAsia="Times New Roman" w:hAnsi="Times New Roman" w:cs="Times New Roman"/>
          <w:kern w:val="0"/>
          <w:sz w:val="28"/>
          <w:szCs w:val="28"/>
          <w14:ligatures w14:val="none"/>
        </w:rPr>
        <w:t> – Shirts must be long enough to be tucked into the pants.  Anything worn under the jersey like sweats, including hoods, must be worn under the uniform if worn.  Thus, all shirts and sweats must be tucked into the pants.  There is no restriction on the color of the shirts worn beneath the game jersey.</w:t>
      </w:r>
      <w:r w:rsidRPr="003E3DA6">
        <w:rPr>
          <w:rFonts w:ascii="Times New Roman" w:eastAsia="Times New Roman" w:hAnsi="Times New Roman" w:cs="Times New Roman"/>
          <w:kern w:val="0"/>
          <w:sz w:val="28"/>
          <w:szCs w:val="28"/>
          <w14:ligatures w14:val="none"/>
        </w:rPr>
        <w:br/>
        <w:t> </w:t>
      </w:r>
      <w:r w:rsidRPr="003E3DA6">
        <w:rPr>
          <w:rFonts w:ascii="Times New Roman" w:eastAsia="Times New Roman" w:hAnsi="Times New Roman" w:cs="Times New Roman"/>
          <w:kern w:val="0"/>
          <w:sz w:val="28"/>
          <w:szCs w:val="28"/>
          <w14:ligatures w14:val="none"/>
        </w:rPr>
        <w:br/>
      </w:r>
      <w:r w:rsidRPr="003E3DA6">
        <w:rPr>
          <w:rFonts w:ascii="Times New Roman" w:eastAsia="Times New Roman" w:hAnsi="Times New Roman" w:cs="Times New Roman"/>
          <w:b/>
          <w:bCs/>
          <w:kern w:val="0"/>
          <w:sz w:val="28"/>
          <w:szCs w:val="28"/>
          <w:u w:val="single"/>
          <w14:ligatures w14:val="none"/>
        </w:rPr>
        <w:t>Can We Use Pinnies for our Away or Home Jersey?</w:t>
      </w:r>
      <w:r w:rsidRPr="003E3DA6">
        <w:rPr>
          <w:rFonts w:ascii="Times New Roman" w:eastAsia="Times New Roman" w:hAnsi="Times New Roman" w:cs="Times New Roman"/>
          <w:kern w:val="0"/>
          <w:sz w:val="28"/>
          <w:szCs w:val="28"/>
          <w14:ligatures w14:val="none"/>
        </w:rPr>
        <w:t> – No.  Teams must have both a light-colored (away) and a dark-colored (home) shirt.</w:t>
      </w:r>
      <w:r w:rsidRPr="003E3DA6">
        <w:rPr>
          <w:rFonts w:ascii="Times New Roman" w:eastAsia="Times New Roman" w:hAnsi="Times New Roman" w:cs="Times New Roman"/>
          <w:kern w:val="0"/>
          <w:sz w:val="28"/>
          <w:szCs w:val="28"/>
          <w14:ligatures w14:val="none"/>
        </w:rPr>
        <w:br/>
        <w:t> </w:t>
      </w:r>
      <w:r w:rsidRPr="003E3DA6">
        <w:rPr>
          <w:rFonts w:ascii="Times New Roman" w:eastAsia="Times New Roman" w:hAnsi="Times New Roman" w:cs="Times New Roman"/>
          <w:kern w:val="0"/>
          <w:sz w:val="28"/>
          <w:szCs w:val="28"/>
          <w14:ligatures w14:val="none"/>
        </w:rPr>
        <w:br/>
      </w:r>
      <w:r w:rsidRPr="003E3DA6">
        <w:rPr>
          <w:rFonts w:ascii="Times New Roman" w:eastAsia="Times New Roman" w:hAnsi="Times New Roman" w:cs="Times New Roman"/>
          <w:b/>
          <w:bCs/>
          <w:kern w:val="0"/>
          <w:sz w:val="28"/>
          <w:szCs w:val="28"/>
          <w:u w:val="single"/>
          <w14:ligatures w14:val="none"/>
        </w:rPr>
        <w:t>No Run Zone</w:t>
      </w:r>
      <w:r w:rsidRPr="003E3DA6">
        <w:rPr>
          <w:rFonts w:ascii="Times New Roman" w:eastAsia="Times New Roman" w:hAnsi="Times New Roman" w:cs="Times New Roman"/>
          <w:kern w:val="0"/>
          <w:sz w:val="28"/>
          <w:szCs w:val="28"/>
          <w14:ligatures w14:val="none"/>
        </w:rPr>
        <w:t> – Reminder, when the ball is snapped within the No Run Zone, it shall not be advanced beyond the LOS without first being passed forward or backward.  That “pass” could be a very short “pitch” forward or backward.</w:t>
      </w:r>
      <w:r w:rsidRPr="003E3DA6">
        <w:rPr>
          <w:rFonts w:ascii="Times New Roman" w:eastAsia="Times New Roman" w:hAnsi="Times New Roman" w:cs="Times New Roman"/>
          <w:kern w:val="0"/>
          <w:sz w:val="28"/>
          <w:szCs w:val="28"/>
          <w14:ligatures w14:val="none"/>
        </w:rPr>
        <w:br/>
        <w:t> </w:t>
      </w:r>
      <w:r w:rsidRPr="003E3DA6">
        <w:rPr>
          <w:rFonts w:ascii="Times New Roman" w:eastAsia="Times New Roman" w:hAnsi="Times New Roman" w:cs="Times New Roman"/>
          <w:kern w:val="0"/>
          <w:sz w:val="28"/>
          <w:szCs w:val="28"/>
          <w14:ligatures w14:val="none"/>
        </w:rPr>
        <w:br/>
      </w:r>
      <w:r w:rsidRPr="003E3DA6">
        <w:rPr>
          <w:rFonts w:ascii="Times New Roman" w:eastAsia="Times New Roman" w:hAnsi="Times New Roman" w:cs="Times New Roman"/>
          <w:b/>
          <w:bCs/>
          <w:kern w:val="0"/>
          <w:sz w:val="28"/>
          <w:szCs w:val="28"/>
          <w:u w:val="single"/>
          <w14:ligatures w14:val="none"/>
        </w:rPr>
        <w:t>Formations in the No Run Zone</w:t>
      </w:r>
      <w:r w:rsidRPr="003E3DA6">
        <w:rPr>
          <w:rFonts w:ascii="Times New Roman" w:eastAsia="Times New Roman" w:hAnsi="Times New Roman" w:cs="Times New Roman"/>
          <w:kern w:val="0"/>
          <w:sz w:val="28"/>
          <w:szCs w:val="28"/>
          <w14:ligatures w14:val="none"/>
        </w:rPr>
        <w:t xml:space="preserve"> – The offense is not allowed more than 3 players </w:t>
      </w:r>
      <w:r w:rsidRPr="003E3DA6">
        <w:rPr>
          <w:rFonts w:ascii="Times New Roman" w:eastAsia="Times New Roman" w:hAnsi="Times New Roman" w:cs="Times New Roman"/>
          <w:kern w:val="0"/>
          <w:sz w:val="28"/>
          <w:szCs w:val="28"/>
          <w14:ligatures w14:val="none"/>
        </w:rPr>
        <w:lastRenderedPageBreak/>
        <w:t>within 4-yards of the ball at the time of the snap.  The QB and center make up two of the three players allowed.  You can add one more.</w:t>
      </w:r>
      <w:r w:rsidRPr="003E3DA6">
        <w:rPr>
          <w:rFonts w:ascii="Times New Roman" w:eastAsia="Times New Roman" w:hAnsi="Times New Roman" w:cs="Times New Roman"/>
          <w:kern w:val="0"/>
          <w:sz w:val="28"/>
          <w:szCs w:val="28"/>
          <w14:ligatures w14:val="none"/>
        </w:rPr>
        <w:br/>
        <w:t> </w:t>
      </w:r>
      <w:r w:rsidRPr="003E3DA6">
        <w:rPr>
          <w:rFonts w:ascii="Times New Roman" w:eastAsia="Times New Roman" w:hAnsi="Times New Roman" w:cs="Times New Roman"/>
          <w:kern w:val="0"/>
          <w:sz w:val="28"/>
          <w:szCs w:val="28"/>
          <w14:ligatures w14:val="none"/>
        </w:rPr>
        <w:br/>
      </w:r>
      <w:r w:rsidRPr="003E3DA6">
        <w:rPr>
          <w:rFonts w:ascii="Times New Roman" w:eastAsia="Times New Roman" w:hAnsi="Times New Roman" w:cs="Times New Roman"/>
          <w:b/>
          <w:bCs/>
          <w:kern w:val="0"/>
          <w:sz w:val="28"/>
          <w:szCs w:val="28"/>
          <w:u w:val="single"/>
          <w14:ligatures w14:val="none"/>
        </w:rPr>
        <w:t>The Clock</w:t>
      </w:r>
      <w:r w:rsidRPr="003E3DA6">
        <w:rPr>
          <w:rFonts w:ascii="Times New Roman" w:eastAsia="Times New Roman" w:hAnsi="Times New Roman" w:cs="Times New Roman"/>
          <w:kern w:val="0"/>
          <w:sz w:val="28"/>
          <w:szCs w:val="28"/>
          <w14:ligatures w14:val="none"/>
        </w:rPr>
        <w:t> – The clock will start on the snap to begin each period.  The game clock will run continuously until the final two minutes of each 24-minute half.  During the running-clock phase of the half, the clock will stop for timeouts, injuries, and official’s conferences.  The clock will be stopped at, or immediately after the play, to administer a two-minute warning.  After the 2-mnute warning, the game clock will start on the snap.</w:t>
      </w:r>
      <w:r w:rsidRPr="003E3DA6">
        <w:rPr>
          <w:rFonts w:ascii="Times New Roman" w:eastAsia="Times New Roman" w:hAnsi="Times New Roman" w:cs="Times New Roman"/>
          <w:kern w:val="0"/>
          <w:sz w:val="28"/>
          <w:szCs w:val="28"/>
          <w14:ligatures w14:val="none"/>
        </w:rPr>
        <w:br/>
        <w:t> </w:t>
      </w:r>
      <w:r w:rsidRPr="003E3DA6">
        <w:rPr>
          <w:rFonts w:ascii="Times New Roman" w:eastAsia="Times New Roman" w:hAnsi="Times New Roman" w:cs="Times New Roman"/>
          <w:kern w:val="0"/>
          <w:sz w:val="28"/>
          <w:szCs w:val="28"/>
          <w14:ligatures w14:val="none"/>
        </w:rPr>
        <w:br/>
      </w:r>
      <w:r w:rsidRPr="003E3DA6">
        <w:rPr>
          <w:rFonts w:ascii="Times New Roman" w:eastAsia="Times New Roman" w:hAnsi="Times New Roman" w:cs="Times New Roman"/>
          <w:b/>
          <w:bCs/>
          <w:kern w:val="0"/>
          <w:sz w:val="28"/>
          <w:szCs w:val="28"/>
          <w:u w:val="single"/>
          <w14:ligatures w14:val="none"/>
        </w:rPr>
        <w:t>Play Clock</w:t>
      </w:r>
      <w:r w:rsidRPr="003E3DA6">
        <w:rPr>
          <w:rFonts w:ascii="Times New Roman" w:eastAsia="Times New Roman" w:hAnsi="Times New Roman" w:cs="Times New Roman"/>
          <w:kern w:val="0"/>
          <w:sz w:val="28"/>
          <w:szCs w:val="28"/>
          <w14:ligatures w14:val="none"/>
        </w:rPr>
        <w:t> – The offense will have 25-seconds to put the ball in play after the referee declares the ball ready for play with a signal and a whistle.</w:t>
      </w:r>
      <w:r w:rsidRPr="003E3DA6">
        <w:rPr>
          <w:rFonts w:ascii="Times New Roman" w:eastAsia="Times New Roman" w:hAnsi="Times New Roman" w:cs="Times New Roman"/>
          <w:kern w:val="0"/>
          <w:sz w:val="28"/>
          <w:szCs w:val="28"/>
          <w14:ligatures w14:val="none"/>
        </w:rPr>
        <w:br/>
        <w:t> </w:t>
      </w:r>
      <w:r w:rsidRPr="003E3DA6">
        <w:rPr>
          <w:rFonts w:ascii="Times New Roman" w:eastAsia="Times New Roman" w:hAnsi="Times New Roman" w:cs="Times New Roman"/>
          <w:kern w:val="0"/>
          <w:sz w:val="28"/>
          <w:szCs w:val="28"/>
          <w14:ligatures w14:val="none"/>
        </w:rPr>
        <w:br/>
      </w:r>
      <w:r w:rsidRPr="003E3DA6">
        <w:rPr>
          <w:rFonts w:ascii="Times New Roman" w:eastAsia="Times New Roman" w:hAnsi="Times New Roman" w:cs="Times New Roman"/>
          <w:b/>
          <w:bCs/>
          <w:kern w:val="0"/>
          <w:sz w:val="28"/>
          <w:szCs w:val="28"/>
          <w:u w:val="single"/>
          <w14:ligatures w14:val="none"/>
        </w:rPr>
        <w:t>Penalty Yardage and the No Run Zone</w:t>
      </w:r>
      <w:r w:rsidRPr="003E3DA6">
        <w:rPr>
          <w:rFonts w:ascii="Times New Roman" w:eastAsia="Times New Roman" w:hAnsi="Times New Roman" w:cs="Times New Roman"/>
          <w:kern w:val="0"/>
          <w:sz w:val="28"/>
          <w:szCs w:val="28"/>
          <w14:ligatures w14:val="none"/>
        </w:rPr>
        <w:t> – When a foul moves the ball back outside of the No Run Zone, then the ball is not being snapped within the No Run Zone and those restrictions no longer apply.</w:t>
      </w:r>
      <w:r w:rsidRPr="003E3DA6">
        <w:rPr>
          <w:rFonts w:ascii="Times New Roman" w:eastAsia="Times New Roman" w:hAnsi="Times New Roman" w:cs="Times New Roman"/>
          <w:kern w:val="0"/>
          <w:sz w:val="28"/>
          <w:szCs w:val="28"/>
          <w14:ligatures w14:val="none"/>
        </w:rPr>
        <w:br/>
        <w:t> </w:t>
      </w:r>
      <w:r w:rsidRPr="003E3DA6">
        <w:rPr>
          <w:rFonts w:ascii="Times New Roman" w:eastAsia="Times New Roman" w:hAnsi="Times New Roman" w:cs="Times New Roman"/>
          <w:kern w:val="0"/>
          <w:sz w:val="28"/>
          <w:szCs w:val="28"/>
          <w14:ligatures w14:val="none"/>
        </w:rPr>
        <w:br/>
      </w:r>
      <w:r w:rsidRPr="003E3DA6">
        <w:rPr>
          <w:rFonts w:ascii="Times New Roman" w:eastAsia="Times New Roman" w:hAnsi="Times New Roman" w:cs="Times New Roman"/>
          <w:b/>
          <w:bCs/>
          <w:kern w:val="0"/>
          <w:sz w:val="28"/>
          <w:szCs w:val="28"/>
          <w:u w:val="single"/>
          <w14:ligatures w14:val="none"/>
        </w:rPr>
        <w:t>Penalty Yardage on a Try</w:t>
      </w:r>
      <w:r w:rsidRPr="003E3DA6">
        <w:rPr>
          <w:rFonts w:ascii="Times New Roman" w:eastAsia="Times New Roman" w:hAnsi="Times New Roman" w:cs="Times New Roman"/>
          <w:kern w:val="0"/>
          <w:sz w:val="28"/>
          <w:szCs w:val="28"/>
          <w14:ligatures w14:val="none"/>
        </w:rPr>
        <w:t> – If a team chooses to go for a 1-point try, but is subsequently penalized 5-yards and repeats the try, they are still going of a 1-point try but from the 10-yardline.</w:t>
      </w:r>
      <w:r w:rsidRPr="003E3DA6">
        <w:rPr>
          <w:rFonts w:ascii="Times New Roman" w:eastAsia="Times New Roman" w:hAnsi="Times New Roman" w:cs="Times New Roman"/>
          <w:kern w:val="0"/>
          <w:sz w:val="28"/>
          <w:szCs w:val="28"/>
          <w14:ligatures w14:val="none"/>
        </w:rPr>
        <w:br/>
        <w:t> </w:t>
      </w:r>
      <w:r w:rsidRPr="003E3DA6">
        <w:rPr>
          <w:rFonts w:ascii="Times New Roman" w:eastAsia="Times New Roman" w:hAnsi="Times New Roman" w:cs="Times New Roman"/>
          <w:kern w:val="0"/>
          <w:sz w:val="28"/>
          <w:szCs w:val="28"/>
          <w14:ligatures w14:val="none"/>
        </w:rPr>
        <w:br/>
      </w:r>
      <w:r w:rsidRPr="003E3DA6">
        <w:rPr>
          <w:rFonts w:ascii="Times New Roman" w:eastAsia="Times New Roman" w:hAnsi="Times New Roman" w:cs="Times New Roman"/>
          <w:b/>
          <w:bCs/>
          <w:kern w:val="0"/>
          <w:sz w:val="28"/>
          <w:szCs w:val="28"/>
          <w:u w:val="single"/>
          <w14:ligatures w14:val="none"/>
        </w:rPr>
        <w:t>Penalty Yardage and The Try Following a Change of Possession</w:t>
      </w:r>
      <w:r w:rsidRPr="003E3DA6">
        <w:rPr>
          <w:rFonts w:ascii="Times New Roman" w:eastAsia="Times New Roman" w:hAnsi="Times New Roman" w:cs="Times New Roman"/>
          <w:kern w:val="0"/>
          <w:sz w:val="28"/>
          <w:szCs w:val="28"/>
          <w14:ligatures w14:val="none"/>
        </w:rPr>
        <w:t> – During a try, the ball remains live after a change of possession, allowing the intercepting team to return the try for a 2-point score.  After a change of possession on a try, or during overtime, penalties against either team are declined by rule (except for penalties for flagrant personal fouls, unsportsmanlike conduct, dead-ball personal fouls, and live ball fouls treated like dead-ball fouls (which may be enforced at the succeeding spot).</w:t>
      </w:r>
      <w:r w:rsidRPr="003E3DA6">
        <w:rPr>
          <w:rFonts w:ascii="Times New Roman" w:eastAsia="Times New Roman" w:hAnsi="Times New Roman" w:cs="Times New Roman"/>
          <w:noProof/>
          <w:kern w:val="0"/>
          <w:sz w:val="28"/>
          <w:szCs w:val="28"/>
          <w14:ligatures w14:val="none"/>
        </w:rPr>
        <w:drawing>
          <wp:inline distT="0" distB="0" distL="0" distR="0" wp14:anchorId="7938D497" wp14:editId="14409686">
            <wp:extent cx="9525" cy="95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3E3DA6" w:rsidRPr="003E3D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A83728"/>
    <w:multiLevelType w:val="multilevel"/>
    <w:tmpl w:val="7BC2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9128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DA6"/>
    <w:rsid w:val="001D7244"/>
    <w:rsid w:val="003E3DA6"/>
    <w:rsid w:val="006D4E97"/>
    <w:rsid w:val="00885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80114"/>
  <w15:chartTrackingRefBased/>
  <w15:docId w15:val="{2937834E-7707-4240-9409-05CBE9E0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3D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3D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3D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3D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3D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3D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D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D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D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D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3D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3D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3D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3D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3D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D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D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DA6"/>
    <w:rPr>
      <w:rFonts w:eastAsiaTheme="majorEastAsia" w:cstheme="majorBidi"/>
      <w:color w:val="272727" w:themeColor="text1" w:themeTint="D8"/>
    </w:rPr>
  </w:style>
  <w:style w:type="paragraph" w:styleId="Title">
    <w:name w:val="Title"/>
    <w:basedOn w:val="Normal"/>
    <w:next w:val="Normal"/>
    <w:link w:val="TitleChar"/>
    <w:uiPriority w:val="10"/>
    <w:qFormat/>
    <w:rsid w:val="003E3D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D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D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D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DA6"/>
    <w:pPr>
      <w:spacing w:before="160"/>
      <w:jc w:val="center"/>
    </w:pPr>
    <w:rPr>
      <w:i/>
      <w:iCs/>
      <w:color w:val="404040" w:themeColor="text1" w:themeTint="BF"/>
    </w:rPr>
  </w:style>
  <w:style w:type="character" w:customStyle="1" w:styleId="QuoteChar">
    <w:name w:val="Quote Char"/>
    <w:basedOn w:val="DefaultParagraphFont"/>
    <w:link w:val="Quote"/>
    <w:uiPriority w:val="29"/>
    <w:rsid w:val="003E3DA6"/>
    <w:rPr>
      <w:i/>
      <w:iCs/>
      <w:color w:val="404040" w:themeColor="text1" w:themeTint="BF"/>
    </w:rPr>
  </w:style>
  <w:style w:type="paragraph" w:styleId="ListParagraph">
    <w:name w:val="List Paragraph"/>
    <w:basedOn w:val="Normal"/>
    <w:uiPriority w:val="34"/>
    <w:qFormat/>
    <w:rsid w:val="003E3DA6"/>
    <w:pPr>
      <w:ind w:left="720"/>
      <w:contextualSpacing/>
    </w:pPr>
  </w:style>
  <w:style w:type="character" w:styleId="IntenseEmphasis">
    <w:name w:val="Intense Emphasis"/>
    <w:basedOn w:val="DefaultParagraphFont"/>
    <w:uiPriority w:val="21"/>
    <w:qFormat/>
    <w:rsid w:val="003E3DA6"/>
    <w:rPr>
      <w:i/>
      <w:iCs/>
      <w:color w:val="0F4761" w:themeColor="accent1" w:themeShade="BF"/>
    </w:rPr>
  </w:style>
  <w:style w:type="paragraph" w:styleId="IntenseQuote">
    <w:name w:val="Intense Quote"/>
    <w:basedOn w:val="Normal"/>
    <w:next w:val="Normal"/>
    <w:link w:val="IntenseQuoteChar"/>
    <w:uiPriority w:val="30"/>
    <w:qFormat/>
    <w:rsid w:val="003E3D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3DA6"/>
    <w:rPr>
      <w:i/>
      <w:iCs/>
      <w:color w:val="0F4761" w:themeColor="accent1" w:themeShade="BF"/>
    </w:rPr>
  </w:style>
  <w:style w:type="character" w:styleId="IntenseReference">
    <w:name w:val="Intense Reference"/>
    <w:basedOn w:val="DefaultParagraphFont"/>
    <w:uiPriority w:val="32"/>
    <w:qFormat/>
    <w:rsid w:val="003E3D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9645699">
      <w:bodyDiv w:val="1"/>
      <w:marLeft w:val="0"/>
      <w:marRight w:val="0"/>
      <w:marTop w:val="0"/>
      <w:marBottom w:val="0"/>
      <w:divBdr>
        <w:top w:val="none" w:sz="0" w:space="0" w:color="auto"/>
        <w:left w:val="none" w:sz="0" w:space="0" w:color="auto"/>
        <w:bottom w:val="none" w:sz="0" w:space="0" w:color="auto"/>
        <w:right w:val="none" w:sz="0" w:space="0" w:color="auto"/>
      </w:divBdr>
      <w:divsChild>
        <w:div w:id="406542278">
          <w:marLeft w:val="0"/>
          <w:marRight w:val="0"/>
          <w:marTop w:val="0"/>
          <w:marBottom w:val="0"/>
          <w:divBdr>
            <w:top w:val="none" w:sz="0" w:space="0" w:color="auto"/>
            <w:left w:val="none" w:sz="0" w:space="0" w:color="auto"/>
            <w:bottom w:val="none" w:sz="0" w:space="0" w:color="auto"/>
            <w:right w:val="none" w:sz="0" w:space="0" w:color="auto"/>
          </w:divBdr>
          <w:divsChild>
            <w:div w:id="1520898320">
              <w:marLeft w:val="0"/>
              <w:marRight w:val="0"/>
              <w:marTop w:val="0"/>
              <w:marBottom w:val="0"/>
              <w:divBdr>
                <w:top w:val="none" w:sz="0" w:space="0" w:color="auto"/>
                <w:left w:val="none" w:sz="0" w:space="0" w:color="auto"/>
                <w:bottom w:val="none" w:sz="0" w:space="0" w:color="auto"/>
                <w:right w:val="none" w:sz="0" w:space="0" w:color="auto"/>
              </w:divBdr>
              <w:divsChild>
                <w:div w:id="664013457">
                  <w:marLeft w:val="0"/>
                  <w:marRight w:val="0"/>
                  <w:marTop w:val="0"/>
                  <w:marBottom w:val="0"/>
                  <w:divBdr>
                    <w:top w:val="none" w:sz="0" w:space="0" w:color="auto"/>
                    <w:left w:val="none" w:sz="0" w:space="0" w:color="auto"/>
                    <w:bottom w:val="none" w:sz="0" w:space="0" w:color="auto"/>
                    <w:right w:val="none" w:sz="0" w:space="0" w:color="auto"/>
                  </w:divBdr>
                  <w:divsChild>
                    <w:div w:id="734933143">
                      <w:marLeft w:val="0"/>
                      <w:marRight w:val="0"/>
                      <w:marTop w:val="0"/>
                      <w:marBottom w:val="0"/>
                      <w:divBdr>
                        <w:top w:val="none" w:sz="0" w:space="0" w:color="auto"/>
                        <w:left w:val="none" w:sz="0" w:space="0" w:color="auto"/>
                        <w:bottom w:val="none" w:sz="0" w:space="0" w:color="auto"/>
                        <w:right w:val="none" w:sz="0" w:space="0" w:color="auto"/>
                      </w:divBdr>
                      <w:divsChild>
                        <w:div w:id="6686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139554">
          <w:marLeft w:val="-120"/>
          <w:marRight w:val="-300"/>
          <w:marTop w:val="0"/>
          <w:marBottom w:val="0"/>
          <w:divBdr>
            <w:top w:val="none" w:sz="0" w:space="0" w:color="auto"/>
            <w:left w:val="none" w:sz="0" w:space="0" w:color="auto"/>
            <w:bottom w:val="none" w:sz="0" w:space="0" w:color="auto"/>
            <w:right w:val="none" w:sz="0" w:space="0" w:color="auto"/>
          </w:divBdr>
          <w:divsChild>
            <w:div w:id="1595938301">
              <w:marLeft w:val="0"/>
              <w:marRight w:val="0"/>
              <w:marTop w:val="0"/>
              <w:marBottom w:val="0"/>
              <w:divBdr>
                <w:top w:val="none" w:sz="0" w:space="0" w:color="auto"/>
                <w:left w:val="none" w:sz="0" w:space="0" w:color="auto"/>
                <w:bottom w:val="none" w:sz="0" w:space="0" w:color="auto"/>
                <w:right w:val="none" w:sz="0" w:space="0" w:color="auto"/>
              </w:divBdr>
              <w:divsChild>
                <w:div w:id="85774400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420</Words>
  <Characters>2396</Characters>
  <Application>Microsoft Office Word</Application>
  <DocSecurity>0</DocSecurity>
  <Lines>19</Lines>
  <Paragraphs>5</Paragraphs>
  <ScaleCrop>false</ScaleCrop>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4</cp:revision>
  <dcterms:created xsi:type="dcterms:W3CDTF">2024-08-20T18:08:00Z</dcterms:created>
  <dcterms:modified xsi:type="dcterms:W3CDTF">2024-08-21T13:44:00Z</dcterms:modified>
</cp:coreProperties>
</file>