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E739" w14:textId="0C533819" w:rsidR="00AC0FB5" w:rsidRDefault="00AC0FB5">
      <w:r>
        <w:rPr>
          <w:rStyle w:val="Strong"/>
          <w:rFonts w:ascii="Helvetica" w:hAnsi="Helvetica" w:cs="Helvetica"/>
          <w:color w:val="1D1D1D"/>
          <w:shd w:val="clear" w:color="auto" w:fill="FFFFFF"/>
        </w:rPr>
        <w:t>SAN DIEGO COUNTY FOOTBALL OFFICIALS ASSOCIATION - THE WEEKLY BULL FOR FLAG FOOTBALL – September 1,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More on Legal Screen Blocking and Illegal Blocking</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Screen blocking</w:t>
      </w:r>
      <w:r>
        <w:rPr>
          <w:rFonts w:ascii="Helvetica" w:hAnsi="Helvetica" w:cs="Helvetica"/>
          <w:color w:val="1D1D1D"/>
          <w:sz w:val="20"/>
          <w:szCs w:val="20"/>
          <w:shd w:val="clear" w:color="auto" w:fill="FFFFFF"/>
        </w:rPr>
        <w:t> is taking a position to obstruct the path of an opponent </w:t>
      </w:r>
      <w:r>
        <w:rPr>
          <w:rStyle w:val="Strong"/>
          <w:rFonts w:ascii="Helvetica" w:hAnsi="Helvetica" w:cs="Helvetica"/>
          <w:color w:val="1D1D1D"/>
          <w:sz w:val="20"/>
          <w:szCs w:val="20"/>
          <w:shd w:val="clear" w:color="auto" w:fill="FFFFFF"/>
        </w:rPr>
        <w:t>without contacting the opponent with any part of the blocker's body</w:t>
      </w:r>
      <w:r>
        <w:rPr>
          <w:rFonts w:ascii="Helvetica" w:hAnsi="Helvetica" w:cs="Helvetica"/>
          <w:color w:val="1D1D1D"/>
          <w:sz w:val="20"/>
          <w:szCs w:val="20"/>
          <w:shd w:val="clear" w:color="auto" w:fill="FFFFFF"/>
        </w:rPr>
        <w:t>.  After assuming a legal position, a screen blocker may move to maintain a legal position by moving in the same direction or path as the opponent. </w:t>
      </w:r>
      <w:r>
        <w:rPr>
          <w:rStyle w:val="Strong"/>
          <w:rFonts w:ascii="Helvetica" w:hAnsi="Helvetica" w:cs="Helvetica"/>
          <w:color w:val="1D1D1D"/>
          <w:sz w:val="20"/>
          <w:szCs w:val="20"/>
          <w:shd w:val="clear" w:color="auto" w:fill="FFFFFF"/>
        </w:rPr>
        <w:t> Screen blocking shall take place without initiating contact during the process of the block.  </w:t>
      </w:r>
      <w:r>
        <w:rPr>
          <w:rFonts w:ascii="Helvetica" w:hAnsi="Helvetica" w:cs="Helvetica"/>
          <w:color w:val="1D1D1D"/>
          <w:sz w:val="20"/>
          <w:szCs w:val="20"/>
          <w:shd w:val="clear" w:color="auto" w:fill="FFFFFF"/>
        </w:rPr>
        <w:t>Any time a screen blocker is moving and she contacts the defender, a foul has occurred.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I received a video of a run up the middle out of a tight formation by the offense.  The defense was set in front of the offensive blockers who moved forward into the defenders.  This is a foul for an illegal block.  The defense has established their position in front of the offensive blockers at the snap.  The blockers must not contact any of the defenders as the defenders have established their Right of Place.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Rules and Officiating Questions</w:t>
      </w:r>
      <w:r>
        <w:rPr>
          <w:rFonts w:ascii="Helvetica" w:hAnsi="Helvetica" w:cs="Helvetica"/>
          <w:color w:val="1D1D1D"/>
          <w:sz w:val="20"/>
          <w:szCs w:val="20"/>
        </w:rPr>
        <w:br/>
      </w:r>
      <w:r>
        <w:rPr>
          <w:rFonts w:ascii="Helvetica" w:hAnsi="Helvetica" w:cs="Helvetica"/>
          <w:color w:val="1D1D1D"/>
          <w:sz w:val="20"/>
          <w:szCs w:val="20"/>
          <w:shd w:val="clear" w:color="auto" w:fill="FFFFFF"/>
        </w:rPr>
        <w:t>I was receiving a healthy amount of emails and phone calls prior to the season but the volume has settled down.  I hope this is because we are all getting better at this sport.  When the officials and the head coaches are mostly on the same page, the games go smoothly.  I hope this trend continues and that we are, indeed, settling into the proper officiating and playing of this sport.  Again, if you do have a question or concern you can email me at </w:t>
      </w:r>
      <w:hyperlink r:id="rId4" w:tgtFrame="_blank" w:history="1">
        <w:r>
          <w:rPr>
            <w:rStyle w:val="Hyperlink"/>
            <w:rFonts w:ascii="Helvetica" w:hAnsi="Helvetica" w:cs="Helvetica"/>
            <w:color w:val="4B5DFF"/>
            <w:sz w:val="20"/>
            <w:szCs w:val="20"/>
            <w:shd w:val="clear" w:color="auto" w:fill="FFFFFF"/>
          </w:rPr>
          <w:t>cooversteve@gmail.com</w:t>
        </w:r>
      </w:hyperlink>
      <w:r>
        <w:rPr>
          <w:rFonts w:ascii="Helvetica" w:hAnsi="Helvetica" w:cs="Helvetica"/>
          <w:color w:val="1D1D1D"/>
          <w:sz w:val="20"/>
          <w:szCs w:val="20"/>
          <w:shd w:val="clear" w:color="auto" w:fill="FFFFFF"/>
        </w:rPr>
        <w:t>, or call me at (619) 921-3006.</w:t>
      </w:r>
      <w:r>
        <w:rPr>
          <w:noProof/>
        </w:rPr>
        <w:drawing>
          <wp:inline distT="0" distB="0" distL="0" distR="0" wp14:anchorId="6F9BDABD" wp14:editId="492385B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AC0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B5"/>
    <w:rsid w:val="008E4E15"/>
    <w:rsid w:val="00AC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DEB7"/>
  <w15:chartTrackingRefBased/>
  <w15:docId w15:val="{70F4CA3F-66AB-456D-B16F-A602A28B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FB5"/>
    <w:rPr>
      <w:rFonts w:eastAsiaTheme="majorEastAsia" w:cstheme="majorBidi"/>
      <w:color w:val="272727" w:themeColor="text1" w:themeTint="D8"/>
    </w:rPr>
  </w:style>
  <w:style w:type="paragraph" w:styleId="Title">
    <w:name w:val="Title"/>
    <w:basedOn w:val="Normal"/>
    <w:next w:val="Normal"/>
    <w:link w:val="TitleChar"/>
    <w:uiPriority w:val="10"/>
    <w:qFormat/>
    <w:rsid w:val="00AC0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FB5"/>
    <w:pPr>
      <w:spacing w:before="160"/>
      <w:jc w:val="center"/>
    </w:pPr>
    <w:rPr>
      <w:i/>
      <w:iCs/>
      <w:color w:val="404040" w:themeColor="text1" w:themeTint="BF"/>
    </w:rPr>
  </w:style>
  <w:style w:type="character" w:customStyle="1" w:styleId="QuoteChar">
    <w:name w:val="Quote Char"/>
    <w:basedOn w:val="DefaultParagraphFont"/>
    <w:link w:val="Quote"/>
    <w:uiPriority w:val="29"/>
    <w:rsid w:val="00AC0FB5"/>
    <w:rPr>
      <w:i/>
      <w:iCs/>
      <w:color w:val="404040" w:themeColor="text1" w:themeTint="BF"/>
    </w:rPr>
  </w:style>
  <w:style w:type="paragraph" w:styleId="ListParagraph">
    <w:name w:val="List Paragraph"/>
    <w:basedOn w:val="Normal"/>
    <w:uiPriority w:val="34"/>
    <w:qFormat/>
    <w:rsid w:val="00AC0FB5"/>
    <w:pPr>
      <w:ind w:left="720"/>
      <w:contextualSpacing/>
    </w:pPr>
  </w:style>
  <w:style w:type="character" w:styleId="IntenseEmphasis">
    <w:name w:val="Intense Emphasis"/>
    <w:basedOn w:val="DefaultParagraphFont"/>
    <w:uiPriority w:val="21"/>
    <w:qFormat/>
    <w:rsid w:val="00AC0FB5"/>
    <w:rPr>
      <w:i/>
      <w:iCs/>
      <w:color w:val="0F4761" w:themeColor="accent1" w:themeShade="BF"/>
    </w:rPr>
  </w:style>
  <w:style w:type="paragraph" w:styleId="IntenseQuote">
    <w:name w:val="Intense Quote"/>
    <w:basedOn w:val="Normal"/>
    <w:next w:val="Normal"/>
    <w:link w:val="IntenseQuoteChar"/>
    <w:uiPriority w:val="30"/>
    <w:qFormat/>
    <w:rsid w:val="00AC0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FB5"/>
    <w:rPr>
      <w:i/>
      <w:iCs/>
      <w:color w:val="0F4761" w:themeColor="accent1" w:themeShade="BF"/>
    </w:rPr>
  </w:style>
  <w:style w:type="character" w:styleId="IntenseReference">
    <w:name w:val="Intense Reference"/>
    <w:basedOn w:val="DefaultParagraphFont"/>
    <w:uiPriority w:val="32"/>
    <w:qFormat/>
    <w:rsid w:val="00AC0FB5"/>
    <w:rPr>
      <w:b/>
      <w:bCs/>
      <w:smallCaps/>
      <w:color w:val="0F4761" w:themeColor="accent1" w:themeShade="BF"/>
      <w:spacing w:val="5"/>
    </w:rPr>
  </w:style>
  <w:style w:type="character" w:styleId="Strong">
    <w:name w:val="Strong"/>
    <w:basedOn w:val="DefaultParagraphFont"/>
    <w:uiPriority w:val="22"/>
    <w:qFormat/>
    <w:rsid w:val="00AC0FB5"/>
    <w:rPr>
      <w:b/>
      <w:bCs/>
    </w:rPr>
  </w:style>
  <w:style w:type="character" w:styleId="Hyperlink">
    <w:name w:val="Hyperlink"/>
    <w:basedOn w:val="DefaultParagraphFont"/>
    <w:uiPriority w:val="99"/>
    <w:semiHidden/>
    <w:unhideWhenUsed/>
    <w:rsid w:val="00AC0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cooverstev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2025-09-02T03:49:00Z</dcterms:created>
  <dcterms:modified xsi:type="dcterms:W3CDTF">2025-09-02T03:56:00Z</dcterms:modified>
</cp:coreProperties>
</file>